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07F2" w14:textId="67B2D194" w:rsidR="00693305" w:rsidRPr="00D80274" w:rsidRDefault="00D80274" w:rsidP="00D80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74">
        <w:rPr>
          <w:rFonts w:ascii="Times New Roman" w:hAnsi="Times New Roman" w:cs="Times New Roman"/>
          <w:b/>
          <w:sz w:val="28"/>
          <w:szCs w:val="28"/>
        </w:rPr>
        <w:t>А</w:t>
      </w:r>
      <w:r w:rsidR="00635202">
        <w:rPr>
          <w:rFonts w:ascii="Times New Roman" w:hAnsi="Times New Roman" w:cs="Times New Roman"/>
          <w:b/>
          <w:sz w:val="28"/>
          <w:szCs w:val="28"/>
        </w:rPr>
        <w:t>СТАФЬЕВСКИЙ СЕЛЬСКИЙ СОВЕТ ДЕПУТАТОВ</w:t>
      </w:r>
    </w:p>
    <w:p w14:paraId="684BA5AE" w14:textId="77777777" w:rsidR="00D80274" w:rsidRDefault="00D80274" w:rsidP="00D80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74">
        <w:rPr>
          <w:rFonts w:ascii="Times New Roman" w:hAnsi="Times New Roman" w:cs="Times New Roman"/>
          <w:b/>
          <w:sz w:val="28"/>
          <w:szCs w:val="28"/>
        </w:rPr>
        <w:t>К</w:t>
      </w:r>
      <w:r w:rsidR="00635202">
        <w:rPr>
          <w:rFonts w:ascii="Times New Roman" w:hAnsi="Times New Roman" w:cs="Times New Roman"/>
          <w:b/>
          <w:sz w:val="28"/>
          <w:szCs w:val="28"/>
        </w:rPr>
        <w:t>АНСКОГО РАЙОНА КРАСНОЯРСКОГО КРАЯ</w:t>
      </w:r>
    </w:p>
    <w:p w14:paraId="391FEB17" w14:textId="77777777" w:rsidR="00D80274" w:rsidRDefault="00D80274" w:rsidP="00D80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A93E5" w14:textId="77777777" w:rsidR="00D80274" w:rsidRDefault="00D80274" w:rsidP="00D80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758770F" w14:textId="77777777" w:rsidR="00D80274" w:rsidRDefault="00D80274" w:rsidP="00D80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C3D23" w14:textId="6A0C9C7D" w:rsidR="00D80274" w:rsidRPr="001C6352" w:rsidRDefault="00D80274" w:rsidP="00D80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52">
        <w:rPr>
          <w:rFonts w:ascii="Times New Roman" w:hAnsi="Times New Roman" w:cs="Times New Roman"/>
          <w:sz w:val="28"/>
          <w:szCs w:val="28"/>
        </w:rPr>
        <w:t>«</w:t>
      </w:r>
      <w:r w:rsidR="001C6352" w:rsidRPr="001C6352">
        <w:rPr>
          <w:rFonts w:ascii="Times New Roman" w:hAnsi="Times New Roman" w:cs="Times New Roman"/>
          <w:sz w:val="28"/>
          <w:szCs w:val="28"/>
        </w:rPr>
        <w:t>14</w:t>
      </w:r>
      <w:r w:rsidRPr="001C6352">
        <w:rPr>
          <w:rFonts w:ascii="Times New Roman" w:hAnsi="Times New Roman" w:cs="Times New Roman"/>
          <w:sz w:val="28"/>
          <w:szCs w:val="28"/>
        </w:rPr>
        <w:t xml:space="preserve">» </w:t>
      </w:r>
      <w:r w:rsidR="001C6352" w:rsidRPr="001C6352">
        <w:rPr>
          <w:rFonts w:ascii="Times New Roman" w:hAnsi="Times New Roman" w:cs="Times New Roman"/>
          <w:sz w:val="28"/>
          <w:szCs w:val="28"/>
        </w:rPr>
        <w:t>марта</w:t>
      </w:r>
      <w:r w:rsidRPr="001C6352">
        <w:rPr>
          <w:rFonts w:ascii="Times New Roman" w:hAnsi="Times New Roman" w:cs="Times New Roman"/>
          <w:sz w:val="28"/>
          <w:szCs w:val="28"/>
        </w:rPr>
        <w:t xml:space="preserve"> 20</w:t>
      </w:r>
      <w:r w:rsidR="001C6352" w:rsidRPr="001C6352">
        <w:rPr>
          <w:rFonts w:ascii="Times New Roman" w:hAnsi="Times New Roman" w:cs="Times New Roman"/>
          <w:sz w:val="28"/>
          <w:szCs w:val="28"/>
        </w:rPr>
        <w:t>25</w:t>
      </w:r>
      <w:r w:rsidRPr="001C6352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1C6352" w:rsidRPr="001C6352">
        <w:rPr>
          <w:rFonts w:ascii="Times New Roman" w:hAnsi="Times New Roman" w:cs="Times New Roman"/>
          <w:sz w:val="28"/>
          <w:szCs w:val="28"/>
        </w:rPr>
        <w:t xml:space="preserve">    </w:t>
      </w:r>
      <w:r w:rsidR="001C6352">
        <w:rPr>
          <w:rFonts w:ascii="Times New Roman" w:hAnsi="Times New Roman" w:cs="Times New Roman"/>
          <w:sz w:val="28"/>
          <w:szCs w:val="28"/>
        </w:rPr>
        <w:t xml:space="preserve">  </w:t>
      </w:r>
      <w:r w:rsidR="001C6352" w:rsidRPr="001C6352">
        <w:rPr>
          <w:rFonts w:ascii="Times New Roman" w:hAnsi="Times New Roman" w:cs="Times New Roman"/>
          <w:sz w:val="28"/>
          <w:szCs w:val="28"/>
        </w:rPr>
        <w:t xml:space="preserve"> </w:t>
      </w:r>
      <w:r w:rsidRPr="001C6352">
        <w:rPr>
          <w:rFonts w:ascii="Times New Roman" w:hAnsi="Times New Roman" w:cs="Times New Roman"/>
          <w:sz w:val="28"/>
          <w:szCs w:val="28"/>
        </w:rPr>
        <w:t xml:space="preserve">  с. Астафьевка               </w:t>
      </w:r>
      <w:r w:rsidR="001C6352" w:rsidRPr="001C6352">
        <w:rPr>
          <w:rFonts w:ascii="Times New Roman" w:hAnsi="Times New Roman" w:cs="Times New Roman"/>
          <w:sz w:val="28"/>
          <w:szCs w:val="28"/>
        </w:rPr>
        <w:t xml:space="preserve"> </w:t>
      </w:r>
      <w:r w:rsidRPr="001C6352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1C6352" w:rsidRPr="001C6352">
        <w:rPr>
          <w:rFonts w:ascii="Times New Roman" w:hAnsi="Times New Roman" w:cs="Times New Roman"/>
          <w:sz w:val="28"/>
          <w:szCs w:val="28"/>
        </w:rPr>
        <w:t>43</w:t>
      </w:r>
      <w:r w:rsidRPr="001C6352">
        <w:rPr>
          <w:rFonts w:ascii="Times New Roman" w:hAnsi="Times New Roman" w:cs="Times New Roman"/>
          <w:sz w:val="28"/>
          <w:szCs w:val="28"/>
        </w:rPr>
        <w:t>-</w:t>
      </w:r>
      <w:r w:rsidR="001C6352" w:rsidRPr="001C6352">
        <w:rPr>
          <w:rFonts w:ascii="Times New Roman" w:hAnsi="Times New Roman" w:cs="Times New Roman"/>
          <w:sz w:val="28"/>
          <w:szCs w:val="28"/>
        </w:rPr>
        <w:t>125</w:t>
      </w:r>
    </w:p>
    <w:p w14:paraId="17223485" w14:textId="77777777" w:rsidR="00D80274" w:rsidRDefault="00D80274" w:rsidP="00D80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458CC3" w14:textId="77777777" w:rsidR="00D80274" w:rsidRDefault="00D80274" w:rsidP="00D80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от 10.04.2019 №32-86 </w:t>
      </w:r>
    </w:p>
    <w:p w14:paraId="0535E265" w14:textId="77777777" w:rsidR="00D80274" w:rsidRDefault="00D80274" w:rsidP="00D80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введении налога на имущество физических лиц от кадастровой стоимости объектов недвижимости на территории Астафьевского сельсовета»</w:t>
      </w:r>
    </w:p>
    <w:p w14:paraId="7F3AF017" w14:textId="77777777" w:rsidR="00D80274" w:rsidRDefault="00D80274" w:rsidP="00D80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19936D" w14:textId="77777777" w:rsidR="00D80274" w:rsidRDefault="00D80274" w:rsidP="00D8027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РФ, пункта 2 статьи 406 Налогового кодекса Российской Федерации, Федеральным законом от  06.10.2003 года №131-ФЗ «Об общих принципах организации местного самоуправления в Российской Федерации», Законом Красноярского края №6-2108 от 01.11.2018 «Об установлении единой даты начала применения на территории 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="00DB3F08">
        <w:rPr>
          <w:rFonts w:ascii="Times New Roman" w:hAnsi="Times New Roman" w:cs="Times New Roman"/>
          <w:sz w:val="28"/>
          <w:szCs w:val="28"/>
        </w:rPr>
        <w:t xml:space="preserve">пп.2, 2.1 пункта 2 статьи 406 Налогового Кодекса РФ Астафьевский сельский Совет депутатов Канского района Красноярского края </w:t>
      </w:r>
      <w:r w:rsidR="00DB3F08" w:rsidRPr="00DB3F08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73973D2" w14:textId="77777777" w:rsidR="00DB3F08" w:rsidRDefault="00DB3F08" w:rsidP="00DB3F0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Астафьевского сельского Совета депутатов «О введении налога на имущество физических лиц от кадастровой стоимости объектов недвижимости на территории Астафьевского сельсовета» №32-86 от 10.04.2019 года следующие изменения:</w:t>
      </w:r>
    </w:p>
    <w:p w14:paraId="521D141B" w14:textId="77777777" w:rsidR="00E849A2" w:rsidRDefault="00DB3F08" w:rsidP="00E849A2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F08">
        <w:rPr>
          <w:rFonts w:ascii="Times New Roman" w:hAnsi="Times New Roman" w:cs="Times New Roman"/>
          <w:b/>
          <w:sz w:val="28"/>
          <w:szCs w:val="28"/>
        </w:rPr>
        <w:t>П</w:t>
      </w:r>
      <w:r w:rsidR="00E849A2">
        <w:rPr>
          <w:rFonts w:ascii="Times New Roman" w:hAnsi="Times New Roman" w:cs="Times New Roman"/>
          <w:b/>
          <w:sz w:val="28"/>
          <w:szCs w:val="28"/>
        </w:rPr>
        <w:t>одпункт 1.8 пункта</w:t>
      </w:r>
      <w:r w:rsidRPr="00DB3F08">
        <w:rPr>
          <w:rFonts w:ascii="Times New Roman" w:hAnsi="Times New Roman" w:cs="Times New Roman"/>
          <w:b/>
          <w:sz w:val="28"/>
          <w:szCs w:val="28"/>
        </w:rPr>
        <w:t xml:space="preserve"> 2 изложить в следующей редакции:</w:t>
      </w:r>
    </w:p>
    <w:p w14:paraId="40994153" w14:textId="77777777" w:rsidR="00E849A2" w:rsidRPr="00E849A2" w:rsidRDefault="00E849A2" w:rsidP="00E849A2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534"/>
        <w:gridCol w:w="7971"/>
        <w:gridCol w:w="993"/>
      </w:tblGrid>
      <w:tr w:rsidR="00E849A2" w14:paraId="68FAAFC3" w14:textId="77777777" w:rsidTr="00E849A2">
        <w:tc>
          <w:tcPr>
            <w:tcW w:w="534" w:type="dxa"/>
          </w:tcPr>
          <w:p w14:paraId="119A83AA" w14:textId="77777777" w:rsidR="00E849A2" w:rsidRPr="00E849A2" w:rsidRDefault="00E849A2" w:rsidP="00DB3F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71" w:type="dxa"/>
          </w:tcPr>
          <w:p w14:paraId="4B35D247" w14:textId="77777777" w:rsidR="00E849A2" w:rsidRDefault="00616F18" w:rsidP="00616F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849A2" w:rsidRPr="00E849A2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  <w:p w14:paraId="436AF1D3" w14:textId="2DE85508" w:rsidR="00622778" w:rsidRPr="00E849A2" w:rsidRDefault="00622778" w:rsidP="00616F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CC0231" w14:textId="77777777" w:rsidR="00E849A2" w:rsidRDefault="00E849A2" w:rsidP="00DB3F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57D0A23" w14:textId="547C6C50" w:rsidR="00E849A2" w:rsidRPr="00E849A2" w:rsidRDefault="00E849A2" w:rsidP="00DB3F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BB64E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B64E6" w14:paraId="2C4330FB" w14:textId="77777777" w:rsidTr="00E849A2">
        <w:tc>
          <w:tcPr>
            <w:tcW w:w="534" w:type="dxa"/>
          </w:tcPr>
          <w:p w14:paraId="44B585FF" w14:textId="77777777" w:rsidR="00BB64E6" w:rsidRDefault="00BB64E6" w:rsidP="00DB3F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14:paraId="19E3019C" w14:textId="15EBDB70" w:rsidR="00BB64E6" w:rsidRPr="00E849A2" w:rsidRDefault="00616F18" w:rsidP="00616F1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64E6" w:rsidRPr="00E849A2">
              <w:rPr>
                <w:rFonts w:ascii="Times New Roman" w:hAnsi="Times New Roman" w:cs="Times New Roman"/>
                <w:sz w:val="24"/>
                <w:szCs w:val="24"/>
              </w:rPr>
              <w:t>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РФ.</w:t>
            </w:r>
          </w:p>
          <w:p w14:paraId="02E26095" w14:textId="77777777" w:rsidR="00BB64E6" w:rsidRPr="00E849A2" w:rsidRDefault="00BB64E6" w:rsidP="00E8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FE85FC" w14:textId="77777777" w:rsidR="00616F18" w:rsidRDefault="00BB64E6" w:rsidP="00DB3F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10EF721" w14:textId="77777777" w:rsidR="00616F18" w:rsidRDefault="00616F18" w:rsidP="00DB3F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D88B" w14:textId="20BD6F39" w:rsidR="00BB64E6" w:rsidRDefault="00616F18" w:rsidP="00DB3F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64E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</w:tbl>
    <w:p w14:paraId="7435BDE1" w14:textId="77777777" w:rsidR="00E849A2" w:rsidRDefault="00E849A2" w:rsidP="00DB3F08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C24C1C" w14:textId="77777777" w:rsidR="00E849A2" w:rsidRDefault="00E849A2" w:rsidP="0063520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специалиста 1 категории по имущественным и  земельным вопросам Чернову Ольгу Александровну.</w:t>
      </w:r>
    </w:p>
    <w:p w14:paraId="54EEB340" w14:textId="77777777" w:rsidR="00E849A2" w:rsidRDefault="00E849A2" w:rsidP="0063520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635202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 месяца со дня его официального опубликования в газете «Депутатский </w:t>
      </w:r>
      <w:r w:rsidR="00635202">
        <w:rPr>
          <w:rFonts w:ascii="Times New Roman" w:hAnsi="Times New Roman" w:cs="Times New Roman"/>
          <w:sz w:val="28"/>
          <w:szCs w:val="28"/>
        </w:rPr>
        <w:lastRenderedPageBreak/>
        <w:t>вестник» и не ранее 1-го числа очередного налогового периода и распространяется на правоотношения, возникшие с 01.01.2025г.</w:t>
      </w:r>
    </w:p>
    <w:p w14:paraId="645F795C" w14:textId="77777777" w:rsidR="00635202" w:rsidRDefault="00635202" w:rsidP="0063520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DBFB9D4" w14:textId="77777777" w:rsidR="00635202" w:rsidRDefault="00635202" w:rsidP="006352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Астафьевского сельсовета                     Председатель Астафьевского</w:t>
      </w:r>
    </w:p>
    <w:p w14:paraId="7F48DA12" w14:textId="77777777" w:rsidR="00635202" w:rsidRDefault="00635202" w:rsidP="006352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Совета депутатов</w:t>
      </w:r>
    </w:p>
    <w:p w14:paraId="28E2DF80" w14:textId="77777777" w:rsidR="00635202" w:rsidRPr="00E849A2" w:rsidRDefault="00635202" w:rsidP="006352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Е.В. Булах                      _______________ Л.Ф. Писарева</w:t>
      </w:r>
    </w:p>
    <w:p w14:paraId="22A4E7D3" w14:textId="77777777" w:rsidR="00DB3F08" w:rsidRPr="00E849A2" w:rsidRDefault="00DB3F08" w:rsidP="00E84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B3F08" w:rsidRPr="00E8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C35E7"/>
    <w:multiLevelType w:val="hybridMultilevel"/>
    <w:tmpl w:val="06C288BA"/>
    <w:lvl w:ilvl="0" w:tplc="47F60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851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92"/>
    <w:rsid w:val="000366CC"/>
    <w:rsid w:val="000F3FA3"/>
    <w:rsid w:val="001C6352"/>
    <w:rsid w:val="002B257B"/>
    <w:rsid w:val="00497D0B"/>
    <w:rsid w:val="00616F18"/>
    <w:rsid w:val="00622778"/>
    <w:rsid w:val="00635202"/>
    <w:rsid w:val="00650D59"/>
    <w:rsid w:val="00693305"/>
    <w:rsid w:val="007218B5"/>
    <w:rsid w:val="007C6D3D"/>
    <w:rsid w:val="008E1C13"/>
    <w:rsid w:val="00A40092"/>
    <w:rsid w:val="00BB64E6"/>
    <w:rsid w:val="00C07BC6"/>
    <w:rsid w:val="00D80274"/>
    <w:rsid w:val="00DB3F08"/>
    <w:rsid w:val="00E849A2"/>
    <w:rsid w:val="00F02316"/>
    <w:rsid w:val="00F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EC30"/>
  <w15:docId w15:val="{89994716-48FE-43F7-9E5C-1AEF5AE7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F08"/>
    <w:pPr>
      <w:ind w:left="720"/>
      <w:contextualSpacing/>
    </w:pPr>
  </w:style>
  <w:style w:type="table" w:styleId="a4">
    <w:name w:val="Table Grid"/>
    <w:basedOn w:val="a1"/>
    <w:uiPriority w:val="59"/>
    <w:rsid w:val="008E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2025-03-14T01:36:00Z</cp:lastPrinted>
  <dcterms:created xsi:type="dcterms:W3CDTF">2025-02-25T02:17:00Z</dcterms:created>
  <dcterms:modified xsi:type="dcterms:W3CDTF">2025-03-17T02:30:00Z</dcterms:modified>
</cp:coreProperties>
</file>