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9E" w:rsidRPr="0092739E" w:rsidRDefault="0092739E" w:rsidP="0092739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739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92739E" w:rsidRPr="0092739E" w:rsidRDefault="0092739E" w:rsidP="0092739E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273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АСТАФЬЕВСКИЙ  СЕЛЬСКИЙ СОВЕТ ДЕПУТАТОВ</w:t>
      </w:r>
    </w:p>
    <w:p w:rsidR="0092739E" w:rsidRPr="0092739E" w:rsidRDefault="0092739E" w:rsidP="0092739E">
      <w:pPr>
        <w:widowControl/>
        <w:tabs>
          <w:tab w:val="left" w:pos="3248"/>
          <w:tab w:val="center" w:pos="4819"/>
        </w:tabs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273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КАНСКОГО РАЙОНА  КРАСНОЯРСКОГО КРАЯ</w:t>
      </w:r>
    </w:p>
    <w:p w:rsidR="0092739E" w:rsidRPr="0092739E" w:rsidRDefault="0092739E" w:rsidP="0092739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39E" w:rsidRPr="0092739E" w:rsidRDefault="0092739E" w:rsidP="0092739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9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2739E" w:rsidRPr="0092739E" w:rsidRDefault="0092739E" w:rsidP="0092739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92739E" w:rsidRPr="0092739E" w:rsidRDefault="00732338" w:rsidP="0092739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92739E" w:rsidRPr="0092739E">
        <w:rPr>
          <w:rFonts w:ascii="Times New Roman" w:eastAsia="Times New Roman" w:hAnsi="Times New Roman" w:cs="Times New Roman"/>
          <w:sz w:val="28"/>
          <w:szCs w:val="28"/>
        </w:rPr>
        <w:t xml:space="preserve">. 2024 г.                          </w:t>
      </w:r>
      <w:r w:rsidR="0092739E">
        <w:rPr>
          <w:rFonts w:ascii="Times New Roman" w:eastAsia="Times New Roman" w:hAnsi="Times New Roman" w:cs="Times New Roman"/>
          <w:sz w:val="28"/>
          <w:szCs w:val="28"/>
        </w:rPr>
        <w:t xml:space="preserve">с. Астафьевка        </w:t>
      </w:r>
      <w:r w:rsidR="002044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739E" w:rsidRPr="009273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73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38 - 113</w:t>
      </w:r>
      <w:r w:rsidR="0092739E" w:rsidRPr="00927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39E" w:rsidRPr="0092739E" w:rsidRDefault="0092739E" w:rsidP="0092739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5106FE" w:rsidRDefault="004D73A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FF14B6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</w:p>
    <w:p w:rsidR="00904DE6" w:rsidRPr="003C55D1" w:rsidRDefault="003C55D1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E1C46" w:rsidRDefault="004D73A5" w:rsidP="00462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>руково</w:t>
      </w:r>
      <w:r w:rsidR="0092739E">
        <w:rPr>
          <w:rFonts w:ascii="Times New Roman" w:hAnsi="Times New Roman" w:cs="Times New Roman"/>
          <w:sz w:val="28"/>
          <w:szCs w:val="28"/>
        </w:rPr>
        <w:t>дствуясь</w:t>
      </w:r>
    </w:p>
    <w:p w:rsidR="00477DA6" w:rsidRPr="00477DA6" w:rsidRDefault="0092739E" w:rsidP="00462543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 Астафьевского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Астафьевский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477DA6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477DA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:rsidR="00904DE6" w:rsidRPr="00F12A25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r w:rsidR="00A36D07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A36D07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Астафьевский </w:t>
      </w:r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Канского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</w:t>
      </w:r>
      <w:r w:rsidR="00762516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085D3E" w:rsidRPr="00085D3E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</w:t>
      </w:r>
      <w:proofErr w:type="gramStart"/>
      <w:r w:rsidR="00F12A25" w:rsidRPr="00F12A25">
        <w:rPr>
          <w:rFonts w:ascii="Times New Roman" w:hAnsi="Times New Roman" w:cs="Times New Roman"/>
          <w:sz w:val="28"/>
          <w:szCs w:val="28"/>
        </w:rPr>
        <w:t>района части полномочий органов местного самоуправления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C46">
        <w:rPr>
          <w:rFonts w:ascii="Times New Roman" w:hAnsi="Times New Roman" w:cs="Times New Roman"/>
          <w:bCs/>
          <w:sz w:val="28"/>
          <w:szCs w:val="28"/>
        </w:rPr>
        <w:t>Астафьевского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F12A25" w:rsidRPr="00F12A25" w:rsidRDefault="00F12A25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</w:t>
      </w:r>
      <w:r w:rsidRPr="00D55382">
        <w:rPr>
          <w:rFonts w:ascii="Times New Roman" w:hAnsi="Times New Roman" w:cs="Times New Roman"/>
          <w:sz w:val="28"/>
          <w:szCs w:val="28"/>
        </w:rPr>
        <w:t>на комиссию по экономической политике финансам и бюджету</w:t>
      </w:r>
      <w:r w:rsidRPr="00F12A25">
        <w:rPr>
          <w:rFonts w:ascii="Times New Roman" w:hAnsi="Times New Roman" w:cs="Times New Roman"/>
          <w:sz w:val="28"/>
          <w:szCs w:val="28"/>
        </w:rPr>
        <w:t>.</w:t>
      </w:r>
    </w:p>
    <w:p w:rsidR="00BE1C46" w:rsidRDefault="00BE1C46" w:rsidP="00D55382">
      <w:pPr>
        <w:pStyle w:val="a3"/>
        <w:jc w:val="both"/>
        <w:rPr>
          <w:color w:val="000000"/>
          <w:sz w:val="28"/>
          <w:szCs w:val="22"/>
        </w:rPr>
      </w:pPr>
      <w:r>
        <w:rPr>
          <w:kern w:val="1"/>
          <w:sz w:val="28"/>
          <w:szCs w:val="24"/>
          <w:lang w:eastAsia="ar-SA"/>
        </w:rPr>
        <w:t>7.</w:t>
      </w:r>
      <w:r w:rsidRPr="00BE1C46">
        <w:rPr>
          <w:kern w:val="1"/>
          <w:sz w:val="28"/>
          <w:szCs w:val="24"/>
          <w:lang w:eastAsia="ar-SA"/>
        </w:rPr>
        <w:t xml:space="preserve">Решение вступает  в силу в день, следующий  за днем е   официального  опубликования  в газете «Депутатский вестник» и подлежит размещению </w:t>
      </w:r>
      <w:r w:rsidRPr="00BE1C46">
        <w:rPr>
          <w:color w:val="000000"/>
          <w:sz w:val="28"/>
          <w:szCs w:val="22"/>
        </w:rPr>
        <w:t xml:space="preserve">на официальном сайте муниципального образования  в информационно-телекоммуникационной сети «Интернет»: </w:t>
      </w:r>
      <w:hyperlink r:id="rId6" w:tgtFrame="_blank" w:history="1">
        <w:r w:rsidRPr="00BE1C46">
          <w:rPr>
            <w:color w:val="000000"/>
            <w:sz w:val="28"/>
            <w:szCs w:val="22"/>
          </w:rPr>
          <w:t>https://astafevskij-r04.gosweb.gosuslugi.ru/</w:t>
        </w:r>
      </w:hyperlink>
    </w:p>
    <w:p w:rsidR="00BE1C46" w:rsidRDefault="00BE1C46" w:rsidP="00477DA6">
      <w:pPr>
        <w:pStyle w:val="a3"/>
        <w:rPr>
          <w:color w:val="000000"/>
          <w:sz w:val="28"/>
          <w:szCs w:val="22"/>
        </w:rPr>
      </w:pPr>
    </w:p>
    <w:p w:rsidR="00BE1C46" w:rsidRPr="009D1563" w:rsidRDefault="00477DA6" w:rsidP="00477DA6">
      <w:pPr>
        <w:pStyle w:val="a3"/>
        <w:rPr>
          <w:sz w:val="28"/>
          <w:szCs w:val="28"/>
        </w:rPr>
      </w:pPr>
      <w:r w:rsidRPr="00347859">
        <w:rPr>
          <w:sz w:val="28"/>
          <w:szCs w:val="28"/>
        </w:rPr>
        <w:t>Председатель                                               Глава</w:t>
      </w:r>
      <w:r w:rsidR="00BE1C46">
        <w:rPr>
          <w:sz w:val="28"/>
          <w:szCs w:val="28"/>
        </w:rPr>
        <w:t xml:space="preserve"> Астафьевского</w:t>
      </w:r>
    </w:p>
    <w:p w:rsidR="00BE1C46" w:rsidRDefault="00BE1C46" w:rsidP="005106FE">
      <w:pPr>
        <w:pStyle w:val="a3"/>
        <w:rPr>
          <w:sz w:val="28"/>
          <w:szCs w:val="28"/>
        </w:rPr>
      </w:pPr>
      <w:r>
        <w:rPr>
          <w:sz w:val="28"/>
          <w:szCs w:val="28"/>
        </w:rPr>
        <w:t>Астафьевского сельского Совета                                      сельсовета</w:t>
      </w:r>
    </w:p>
    <w:p w:rsidR="00BE1C46" w:rsidRDefault="00BE1C46" w:rsidP="005106FE">
      <w:pPr>
        <w:pStyle w:val="a3"/>
        <w:rPr>
          <w:sz w:val="28"/>
          <w:szCs w:val="28"/>
        </w:rPr>
      </w:pPr>
      <w:r>
        <w:rPr>
          <w:sz w:val="28"/>
          <w:szCs w:val="28"/>
        </w:rPr>
        <w:t>Депутатов</w:t>
      </w:r>
    </w:p>
    <w:p w:rsidR="00036315" w:rsidRDefault="00BE1C46" w:rsidP="005106F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____________Л.Ф. Писарева</w:t>
      </w:r>
      <w:r w:rsidR="00477DA6">
        <w:rPr>
          <w:sz w:val="28"/>
          <w:szCs w:val="28"/>
        </w:rPr>
        <w:t xml:space="preserve">                  </w:t>
      </w:r>
      <w:r w:rsidR="00577203">
        <w:rPr>
          <w:sz w:val="28"/>
          <w:szCs w:val="28"/>
        </w:rPr>
        <w:t xml:space="preserve">             </w:t>
      </w:r>
      <w:r w:rsidR="005106FE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Е.В.</w:t>
      </w:r>
      <w:r w:rsidR="002044DF">
        <w:rPr>
          <w:sz w:val="28"/>
          <w:szCs w:val="28"/>
        </w:rPr>
        <w:t xml:space="preserve"> </w:t>
      </w:r>
      <w:r>
        <w:rPr>
          <w:sz w:val="28"/>
          <w:szCs w:val="28"/>
        </w:rPr>
        <w:t>Булах</w:t>
      </w: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Приложение 1 </w:t>
      </w:r>
    </w:p>
    <w:p w:rsidR="00B82981" w:rsidRDefault="0028237D" w:rsidP="00B82981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решению Астафьевского</w:t>
      </w:r>
      <w:r w:rsidR="00B82981">
        <w:rPr>
          <w:rFonts w:ascii="Times New Roman" w:hAnsi="Times New Roman" w:cs="Times New Roman"/>
          <w:sz w:val="25"/>
          <w:szCs w:val="25"/>
        </w:rPr>
        <w:t xml:space="preserve"> сельского Совета депутатов</w:t>
      </w:r>
    </w:p>
    <w:p w:rsidR="00B82981" w:rsidRDefault="00732338" w:rsidP="00B82981">
      <w:pPr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от 28.10.2024 № 38-113</w:t>
      </w:r>
      <w:r w:rsidR="00B82981">
        <w:rPr>
          <w:rFonts w:ascii="Times New Roman" w:hAnsi="Times New Roman" w:cs="Times New Roman"/>
          <w:sz w:val="25"/>
          <w:szCs w:val="25"/>
        </w:rPr>
        <w:t xml:space="preserve">         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12052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оличество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:rsid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20528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8237D">
        <w:rPr>
          <w:rFonts w:ascii="Times New Roman" w:hAnsi="Times New Roman" w:cs="Times New Roman"/>
          <w:sz w:val="25"/>
          <w:szCs w:val="25"/>
        </w:rPr>
        <w:t>Астафьевского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82981" w:rsidRPr="00B82981" w:rsidRDefault="00732338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28.10</w:t>
      </w:r>
      <w:r w:rsidR="004A540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38-113</w:t>
      </w:r>
      <w:bookmarkStart w:id="0" w:name="_GoBack"/>
      <w:bookmarkEnd w:id="0"/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627E01" w:rsidP="00B829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соглашения</w:t>
      </w:r>
      <w:r w:rsidR="00B82981" w:rsidRPr="00B82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2981" w:rsidRPr="00B82981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sz w:val="28"/>
          <w:szCs w:val="28"/>
        </w:rPr>
        <w:t xml:space="preserve">о передаче части полномочий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определению специализированной службы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8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вопросам похоронного дела на территории </w:t>
      </w:r>
      <w:r w:rsidR="00BE1C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Астафьевского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Канского района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2981" w:rsidRPr="00B82981" w:rsidRDefault="00D6138B" w:rsidP="00B8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E1C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E1C46">
        <w:rPr>
          <w:rFonts w:ascii="Times New Roman" w:hAnsi="Times New Roman" w:cs="Times New Roman"/>
          <w:sz w:val="28"/>
          <w:szCs w:val="28"/>
        </w:rPr>
        <w:t>стафьевка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0528">
        <w:rPr>
          <w:rFonts w:ascii="Times New Roman" w:hAnsi="Times New Roman" w:cs="Times New Roman"/>
          <w:sz w:val="28"/>
          <w:szCs w:val="28"/>
        </w:rPr>
        <w:t xml:space="preserve">    </w:t>
      </w:r>
      <w:r w:rsidR="00B82981" w:rsidRPr="00B82981">
        <w:rPr>
          <w:rFonts w:ascii="Times New Roman" w:hAnsi="Times New Roman" w:cs="Times New Roman"/>
          <w:sz w:val="28"/>
          <w:szCs w:val="28"/>
        </w:rPr>
        <w:t>__.__.2024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E1C46" w:rsidP="00BE1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решения Астафьевского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r>
        <w:rPr>
          <w:rFonts w:ascii="Times New Roman" w:hAnsi="Times New Roman" w:cs="Times New Roman"/>
          <w:sz w:val="28"/>
          <w:szCs w:val="28"/>
        </w:rPr>
        <w:t>Астафьевского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(далее – Поселение</w:t>
      </w:r>
      <w:r>
        <w:rPr>
          <w:rFonts w:ascii="Times New Roman" w:hAnsi="Times New Roman" w:cs="Times New Roman"/>
          <w:sz w:val="28"/>
          <w:szCs w:val="28"/>
        </w:rPr>
        <w:t xml:space="preserve">) в лице Главы Астафьевского сельсовета Булах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Валерьевнвы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действующей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 Устава</w:t>
      </w:r>
      <w:r w:rsidR="00B82981" w:rsidRPr="00B82981">
        <w:rPr>
          <w:rFonts w:ascii="Times New Roman" w:hAnsi="Times New Roman" w:cs="Times New Roman"/>
          <w:sz w:val="28"/>
          <w:szCs w:val="28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</w:t>
      </w:r>
      <w:proofErr w:type="gramEnd"/>
      <w:r w:rsidR="00B82981" w:rsidRPr="00B82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981" w:rsidRPr="00B82981">
        <w:rPr>
          <w:rFonts w:ascii="Times New Roman" w:hAnsi="Times New Roman" w:cs="Times New Roman"/>
          <w:sz w:val="28"/>
          <w:szCs w:val="28"/>
        </w:rPr>
        <w:t>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="00B82981" w:rsidRPr="00B829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2981" w:rsidRPr="00B82981">
        <w:rPr>
          <w:rFonts w:ascii="Times New Roman" w:hAnsi="Times New Roman" w:cs="Times New Roman"/>
          <w:sz w:val="28"/>
          <w:szCs w:val="28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  <w:proofErr w:type="gramEnd"/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реализации настоящего Соглашения Поселение 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2.1.1. Осуществлять контроль за исполнением Муниципальным районом переданных полномочий,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предусмотренных в пункте 1.1.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Pr="00B82981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2.1.3. </w:t>
      </w:r>
      <w:r w:rsidRPr="00B829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консультационную и методическую помощь от </w:t>
      </w:r>
      <w:r w:rsidRPr="00B829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2.2.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 целях реализации настоящего Соглашения Поселение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обязано: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2.2.1. Принимать активное участие, оказывать всяческое содействие и предоставлять необходимую информацию Муниципальному району в решении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вопросов, связанных с исполнением переданных полномочий.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2.2.2. </w:t>
      </w:r>
      <w:r w:rsidRPr="00B82981">
        <w:rPr>
          <w:rFonts w:ascii="Times New Roman" w:hAnsi="Times New Roman" w:cs="Times New Roman"/>
          <w:sz w:val="28"/>
          <w:szCs w:val="28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2.3.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реализации настоящего Соглашения </w:t>
      </w: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район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2.3.1. Самостоятельно выбирать формы и методы осуществления пере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данных полномочий;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2044DF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2044DF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настоящего Соглашения </w:t>
      </w:r>
      <w:r w:rsidRPr="002044D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2044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DF">
        <w:rPr>
          <w:rFonts w:ascii="Times New Roman" w:hAnsi="Times New Roman" w:cs="Times New Roman"/>
          <w:sz w:val="28"/>
          <w:szCs w:val="28"/>
        </w:rPr>
        <w:t>2.4.1. Определить на конкурсной основе специализированную службу по вопросам похоронного дела.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определения и перечисления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объема межбюджетных трансфертов, необходимых для осуществления передаваемого полномочия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3.1.1. </w:t>
      </w:r>
      <w:r w:rsidR="00573DE7">
        <w:rPr>
          <w:rFonts w:ascii="Times New Roman" w:hAnsi="Times New Roman" w:cs="Times New Roman"/>
          <w:sz w:val="28"/>
          <w:szCs w:val="28"/>
        </w:rPr>
        <w:t>О</w:t>
      </w:r>
      <w:r w:rsidRPr="00B82981">
        <w:rPr>
          <w:rFonts w:ascii="Times New Roman" w:hAnsi="Times New Roman" w:cs="Times New Roman"/>
          <w:sz w:val="28"/>
          <w:szCs w:val="28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</w:t>
      </w:r>
      <w:r w:rsidRPr="00120528">
        <w:rPr>
          <w:rFonts w:ascii="Times New Roman" w:hAnsi="Times New Roman" w:cs="Times New Roman"/>
          <w:sz w:val="28"/>
          <w:szCs w:val="28"/>
        </w:rPr>
        <w:t>т:</w:t>
      </w:r>
    </w:p>
    <w:p w:rsidR="00762516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__________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__________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__________ руб.</w:t>
      </w:r>
    </w:p>
    <w:p w:rsidR="00762516" w:rsidRPr="00B82981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>
        <w:rPr>
          <w:rFonts w:ascii="Times New Roman" w:hAnsi="Times New Roman" w:cs="Times New Roman"/>
          <w:sz w:val="28"/>
          <w:szCs w:val="28"/>
        </w:rPr>
        <w:t>марта</w:t>
      </w:r>
      <w:r w:rsidRPr="00B82981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573DE7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исполнения Соглашения 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(Десять) рабочих дней.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 01 </w:t>
      </w:r>
      <w:r w:rsidR="00762516">
        <w:rPr>
          <w:rFonts w:ascii="Times New Roman" w:hAnsi="Times New Roman" w:cs="Times New Roman"/>
          <w:sz w:val="28"/>
          <w:szCs w:val="28"/>
        </w:rPr>
        <w:t>октября 2024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762516">
        <w:rPr>
          <w:rFonts w:ascii="Times New Roman" w:hAnsi="Times New Roman" w:cs="Times New Roman"/>
          <w:sz w:val="28"/>
          <w:szCs w:val="28"/>
        </w:rPr>
        <w:t>а и действует до 30 сентября 2028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6. Основания и порядок прекращения действия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настоящего Соглашения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B82981" w:rsidRDefault="00B82981" w:rsidP="00B82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</w:t>
      </w:r>
      <w:r w:rsidRPr="00573DE7">
        <w:rPr>
          <w:rFonts w:ascii="Times New Roman" w:hAnsi="Times New Roman" w:cs="Times New Roman"/>
          <w:sz w:val="28"/>
          <w:szCs w:val="28"/>
        </w:rPr>
        <w:t>размере 100,00 (Сто) рублей</w:t>
      </w:r>
      <w:r w:rsidRPr="00B82981">
        <w:rPr>
          <w:rFonts w:ascii="Times New Roman" w:hAnsi="Times New Roman" w:cs="Times New Roman"/>
          <w:sz w:val="28"/>
          <w:szCs w:val="28"/>
        </w:rPr>
        <w:t xml:space="preserve"> за каждое несвоевременное, либо ненадлежащее исполнение обязанностей, взятых на себя по настоящему Соглашению.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9. Юридические адреса. Реквизиты и подписи сторон</w:t>
      </w:r>
    </w:p>
    <w:tbl>
      <w:tblPr>
        <w:tblW w:w="9700" w:type="dxa"/>
        <w:tblInd w:w="-6" w:type="dxa"/>
        <w:tblLook w:val="01E0" w:firstRow="1" w:lastRow="1" w:firstColumn="1" w:lastColumn="1" w:noHBand="0" w:noVBand="0"/>
      </w:tblPr>
      <w:tblGrid>
        <w:gridCol w:w="114"/>
        <w:gridCol w:w="3341"/>
        <w:gridCol w:w="1362"/>
        <w:gridCol w:w="4883"/>
      </w:tblGrid>
      <w:tr w:rsidR="00B82981" w:rsidRPr="00B82981" w:rsidTr="003948B5">
        <w:trPr>
          <w:gridAfter w:val="2"/>
          <w:wAfter w:w="6245" w:type="dxa"/>
          <w:trHeight w:val="467"/>
        </w:trPr>
        <w:tc>
          <w:tcPr>
            <w:tcW w:w="3455" w:type="dxa"/>
            <w:gridSpan w:val="2"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1" w:rsidRPr="00B82981" w:rsidTr="003948B5">
        <w:trPr>
          <w:gridBefore w:val="1"/>
          <w:wBefore w:w="114" w:type="dxa"/>
        </w:trPr>
        <w:tc>
          <w:tcPr>
            <w:tcW w:w="4703" w:type="dxa"/>
            <w:gridSpan w:val="2"/>
            <w:hideMark/>
          </w:tcPr>
          <w:p w:rsidR="00B82981" w:rsidRPr="00573DE7" w:rsidRDefault="00B82981">
            <w:pPr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</w:p>
          <w:p w:rsidR="00B82981" w:rsidRPr="00573DE7" w:rsidRDefault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Астафьевского</w:t>
            </w:r>
            <w:r w:rsidR="00B82981" w:rsidRPr="00573D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Канского района Красноярского края</w:t>
            </w:r>
          </w:p>
          <w:p w:rsidR="00B82981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: 663641, Красноярский край,</w:t>
            </w:r>
          </w:p>
          <w:p w:rsidR="003948B5" w:rsidRDefault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Канский район,</w:t>
            </w:r>
            <w:r w:rsidR="0020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стафьевка,</w:t>
            </w:r>
          </w:p>
          <w:p w:rsidR="003948B5" w:rsidRDefault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ервомайская,2</w:t>
            </w:r>
          </w:p>
          <w:p w:rsidR="003948B5" w:rsidRDefault="003948B5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УФК по Красноярскому краю (Администрация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Астафьевского</w:t>
            </w:r>
            <w:proofErr w:type="gramEnd"/>
          </w:p>
          <w:p w:rsidR="003948B5" w:rsidRDefault="00D55382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Канского района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948B5" w:rsidRDefault="00D55382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03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193015860</w:t>
            </w:r>
          </w:p>
          <w:p w:rsidR="003948B5" w:rsidRDefault="003948B5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2418000401 КПП 245001001</w:t>
            </w:r>
          </w:p>
          <w:p w:rsidR="003948B5" w:rsidRDefault="003948B5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  <w:p w:rsidR="003948B5" w:rsidRDefault="003948B5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40102810245370000011</w:t>
            </w:r>
          </w:p>
          <w:p w:rsidR="00D55382" w:rsidRDefault="00D55382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счет-</w:t>
            </w:r>
          </w:p>
          <w:p w:rsidR="00D55382" w:rsidRDefault="00D55382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03231643046214071900</w:t>
            </w:r>
          </w:p>
          <w:p w:rsidR="003948B5" w:rsidRPr="00573DE7" w:rsidRDefault="003948B5" w:rsidP="003948B5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>
              <w:rPr>
                <w:sz w:val="28"/>
                <w:szCs w:val="28"/>
              </w:rPr>
              <w:t xml:space="preserve"> БАНКА РОССИИ// УФК по Красноярскому краю             г. Красноярск</w:t>
            </w:r>
            <w:r w:rsidRPr="00573DE7">
              <w:rPr>
                <w:sz w:val="28"/>
                <w:szCs w:val="28"/>
              </w:rPr>
              <w:t xml:space="preserve"> </w:t>
            </w:r>
            <w:r w:rsidR="00D55382">
              <w:rPr>
                <w:sz w:val="28"/>
                <w:szCs w:val="28"/>
              </w:rPr>
              <w:t>БИК 010407105</w:t>
            </w:r>
          </w:p>
          <w:p w:rsidR="003948B5" w:rsidRPr="003948B5" w:rsidRDefault="003948B5" w:rsidP="003948B5">
            <w:pPr>
              <w:overflowPunct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B82981" w:rsidRPr="00573DE7" w:rsidRDefault="00B82981">
            <w:pPr>
              <w:pStyle w:val="a3"/>
              <w:rPr>
                <w:b/>
                <w:sz w:val="28"/>
                <w:szCs w:val="28"/>
              </w:rPr>
            </w:pPr>
            <w:r w:rsidRPr="00573DE7">
              <w:rPr>
                <w:b/>
                <w:sz w:val="28"/>
                <w:szCs w:val="28"/>
              </w:rPr>
              <w:lastRenderedPageBreak/>
              <w:t>«Муниципальный район»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Администрация Канского района Красноярского края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Россия, Красноярский край, 663600, г. Канск, ул. Ленина, 4/1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УФК по Красноярскому краю </w:t>
            </w:r>
            <w:r w:rsidRPr="00573DE7">
              <w:rPr>
                <w:sz w:val="28"/>
                <w:szCs w:val="28"/>
              </w:rPr>
              <w:lastRenderedPageBreak/>
              <w:t>(Администрация Канского района)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 л/с 04193006660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ИНН 2418004639 / КПП 245001001</w:t>
            </w:r>
          </w:p>
          <w:p w:rsidR="00B82981" w:rsidRPr="00573DE7" w:rsidRDefault="00113E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счет:</w:t>
            </w:r>
            <w:r w:rsidR="00B82981" w:rsidRPr="00573DE7">
              <w:rPr>
                <w:sz w:val="28"/>
                <w:szCs w:val="28"/>
              </w:rPr>
              <w:t xml:space="preserve"> 4010</w:t>
            </w:r>
            <w:r w:rsidR="00D00F24">
              <w:rPr>
                <w:sz w:val="28"/>
                <w:szCs w:val="28"/>
              </w:rPr>
              <w:t>2810245370000011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 w:rsidR="00113E7E">
              <w:rPr>
                <w:sz w:val="28"/>
                <w:szCs w:val="28"/>
              </w:rPr>
              <w:t xml:space="preserve"> БАНКА РОССИИ// УФК по Красноярскому краю </w:t>
            </w:r>
            <w:r w:rsidR="00762516">
              <w:rPr>
                <w:sz w:val="28"/>
                <w:szCs w:val="28"/>
              </w:rPr>
              <w:t xml:space="preserve">            </w:t>
            </w:r>
            <w:r w:rsidR="00113E7E">
              <w:rPr>
                <w:sz w:val="28"/>
                <w:szCs w:val="28"/>
              </w:rPr>
              <w:t>г.</w:t>
            </w:r>
            <w:r w:rsidR="00762516">
              <w:rPr>
                <w:sz w:val="28"/>
                <w:szCs w:val="28"/>
              </w:rPr>
              <w:t xml:space="preserve"> </w:t>
            </w:r>
            <w:r w:rsidR="00113E7E">
              <w:rPr>
                <w:sz w:val="28"/>
                <w:szCs w:val="28"/>
              </w:rPr>
              <w:t>Красноярск</w:t>
            </w:r>
            <w:r w:rsidRPr="00573DE7">
              <w:rPr>
                <w:sz w:val="28"/>
                <w:szCs w:val="28"/>
              </w:rPr>
              <w:t xml:space="preserve"> 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КБК 85220240014050204151</w:t>
            </w: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82981" w:rsidRPr="00B82981" w:rsidTr="003948B5">
        <w:trPr>
          <w:gridBefore w:val="1"/>
          <w:wBefore w:w="114" w:type="dxa"/>
          <w:trHeight w:val="1176"/>
        </w:trPr>
        <w:tc>
          <w:tcPr>
            <w:tcW w:w="4703" w:type="dxa"/>
            <w:gridSpan w:val="2"/>
            <w:hideMark/>
          </w:tcPr>
          <w:p w:rsidR="00B82981" w:rsidRPr="00B82981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Астафьевского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82981" w:rsidRPr="00B82981" w:rsidRDefault="00B8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948B5">
              <w:rPr>
                <w:rFonts w:ascii="Times New Roman" w:hAnsi="Times New Roman" w:cs="Times New Roman"/>
                <w:sz w:val="28"/>
                <w:szCs w:val="28"/>
              </w:rPr>
              <w:t>Е.В. Булах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  <w:hideMark/>
          </w:tcPr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Канского района </w:t>
            </w:r>
          </w:p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___________________ С.И. Макаров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</w:tr>
    </w:tbl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br w:type="page"/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к соглашению от ______ № ______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B82981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B82981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82981" w:rsidRPr="00B82981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20528" w:rsidRPr="00B82981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полномочия;</w:t>
      </w:r>
    </w:p>
    <w:p w:rsidR="00B82981" w:rsidRP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B82981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B82981" w:rsidRDefault="00B8298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______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5106FE">
      <w:pPr>
        <w:pStyle w:val="a3"/>
        <w:rPr>
          <w:sz w:val="28"/>
          <w:szCs w:val="28"/>
        </w:rPr>
      </w:pPr>
    </w:p>
    <w:sectPr w:rsidR="00B82981" w:rsidRPr="00B82981" w:rsidSect="00BE1C46">
      <w:type w:val="continuous"/>
      <w:pgSz w:w="11909" w:h="16834"/>
      <w:pgMar w:top="680" w:right="510" w:bottom="45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1"/>
    <w:rsid w:val="00036315"/>
    <w:rsid w:val="00085D3E"/>
    <w:rsid w:val="000D2FED"/>
    <w:rsid w:val="00113E7E"/>
    <w:rsid w:val="00120528"/>
    <w:rsid w:val="00131FA9"/>
    <w:rsid w:val="001A793B"/>
    <w:rsid w:val="0020116E"/>
    <w:rsid w:val="002044DF"/>
    <w:rsid w:val="0028237D"/>
    <w:rsid w:val="00347859"/>
    <w:rsid w:val="003744A5"/>
    <w:rsid w:val="003948B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632A36"/>
    <w:rsid w:val="00732338"/>
    <w:rsid w:val="007479A2"/>
    <w:rsid w:val="00762516"/>
    <w:rsid w:val="007F287E"/>
    <w:rsid w:val="00904DE6"/>
    <w:rsid w:val="0092739E"/>
    <w:rsid w:val="0096619A"/>
    <w:rsid w:val="00A36D07"/>
    <w:rsid w:val="00B71B30"/>
    <w:rsid w:val="00B82981"/>
    <w:rsid w:val="00BE1C46"/>
    <w:rsid w:val="00D00F24"/>
    <w:rsid w:val="00D405B8"/>
    <w:rsid w:val="00D55382"/>
    <w:rsid w:val="00D6138B"/>
    <w:rsid w:val="00D869BE"/>
    <w:rsid w:val="00E03F3E"/>
    <w:rsid w:val="00EC2F21"/>
    <w:rsid w:val="00F12A25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2024-10-22T08:15:00Z</cp:lastPrinted>
  <dcterms:created xsi:type="dcterms:W3CDTF">2024-10-01T08:52:00Z</dcterms:created>
  <dcterms:modified xsi:type="dcterms:W3CDTF">2024-10-28T08:38:00Z</dcterms:modified>
</cp:coreProperties>
</file>