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F3" w:rsidRDefault="002B1BF3" w:rsidP="002B1BF3">
      <w:pPr>
        <w:pStyle w:val="ConsPlusTitle"/>
        <w:jc w:val="both"/>
        <w:outlineLvl w:val="0"/>
        <w:rPr>
          <w:i/>
        </w:rPr>
      </w:pPr>
      <w:hyperlink r:id="rId4" w:history="1">
        <w:r>
          <w:rPr>
            <w:rStyle w:val="a3"/>
            <w:i/>
            <w:iCs/>
          </w:rPr>
          <w:t>"Налоговый кодекс Российской Федерации (часть вторая)" от 05.08.2000 N 117-ФЗ (ред. от 14.07.2022, с изм. от 11.10.2022) {КонсультантПлюс}</w:t>
        </w:r>
      </w:hyperlink>
    </w:p>
    <w:p w:rsidR="002B1BF3" w:rsidRDefault="002B1BF3" w:rsidP="002B1BF3">
      <w:pPr>
        <w:pStyle w:val="ConsPlusTitle"/>
        <w:ind w:firstLine="540"/>
        <w:jc w:val="both"/>
        <w:outlineLvl w:val="0"/>
      </w:pPr>
    </w:p>
    <w:p w:rsidR="002B1BF3" w:rsidRDefault="002B1BF3" w:rsidP="002B1BF3">
      <w:pPr>
        <w:pStyle w:val="ConsPlusTitle"/>
        <w:ind w:firstLine="540"/>
        <w:jc w:val="both"/>
        <w:outlineLvl w:val="0"/>
      </w:pPr>
      <w:r>
        <w:t xml:space="preserve">Статья 333.24. </w:t>
      </w:r>
      <w:bookmarkStart w:id="0" w:name="_GoBack"/>
      <w:r>
        <w:t>Размеры государственной пошлины за совершение нотариальных действий</w:t>
      </w:r>
      <w:bookmarkEnd w:id="0"/>
    </w:p>
    <w:p w:rsidR="002B1BF3" w:rsidRDefault="002B1BF3" w:rsidP="002B1BF3">
      <w:pPr>
        <w:pStyle w:val="ConsPlusNormal"/>
        <w:jc w:val="both"/>
      </w:pPr>
    </w:p>
    <w:p w:rsidR="002B1BF3" w:rsidRDefault="002B1BF3" w:rsidP="002B1BF3">
      <w:pPr>
        <w:pStyle w:val="ConsPlusNormal"/>
        <w:ind w:firstLine="540"/>
        <w:jc w:val="both"/>
      </w:pPr>
      <w:r>
        <w:t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2) за удостоверение прочих доверенностей, требующих нотариальной формы в соответствии с законодательством Российской Федерации, - 200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 xml:space="preserve">3) за удостоверение доверенностей, выдаваемых в порядке передоверия, в случаях, если такое удостоверение обязательно в соответствии с </w:t>
      </w:r>
      <w:hyperlink r:id="rId5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Федерации, - 200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4) за удостоверение договоров об ипотеке, если данное требование установлено законодательством Российской Федерации: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за удостоверение договоров об ипотеке жилого помещения в обеспечение возврата кредита (займа), предоставленного на приобретение или строительство жилого дома, квартиры, - 200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за удостоверение договоров об ипотеке другого недвижимого имущества, за исключением морских и воздушных судов, а также судов внутреннего плавания, - 0,3 процента суммы договора, но не более 3 000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за удостоверение договоров об ипотеке морских и воздушных судов, а также судов внутреннего плавания - 0,3 процента суммы договора, но не более 30 000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4.1) за удостоверение договоров купли-продажи и залога доли или части доли в уставном капитале общества с ограниченной ответственностью в зависимости от суммы договора: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до 1 000 000 рублей - 0,5 процента суммы договора, но не менее 1 500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от 1 000 001 рубля до 10 000 000 рублей включительно - 5 000 рублей плюс 0,3 процента суммы договора, превышающей 1 000 000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свыше 10 000 001 рубля - 32 000 рублей плюс 0,15 процента суммы договора, превышающей 10 000 000 рублей, но не более 150 000 рублей;</w:t>
      </w:r>
    </w:p>
    <w:p w:rsidR="002B1BF3" w:rsidRDefault="002B1BF3" w:rsidP="002B1BF3">
      <w:pPr>
        <w:pStyle w:val="ConsPlusNormal"/>
        <w:jc w:val="both"/>
      </w:pPr>
      <w:r>
        <w:t xml:space="preserve">(пп. 4.1 введен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06.12.2011 N 405-ФЗ)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5) за удостоверение прочих договоров, предмет которых подлежит оценке, если такое удостоверение обязательно в соответствии с законодательством Российской Федерации, - 0,5 процента суммы договора, но не менее 300 рублей и не более 20 000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lastRenderedPageBreak/>
        <w:t>6) за удостоверение сделок, предмет которых не подлежит оценке и которые в соответствии с законодательством Российской Федерации должны быть нотариально удостоверены, - 500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7) за 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помещения, - 300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8) за удостоверение учредительных документов (копий учредительных документов) организаций - 500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9) за удостоверение соглашения об уплате алиментов - 250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10) за удостоверение брачного договора - 500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11) за удостоверение договоров поручительства - 0,5 процента суммы, на которую принимается обязательство, но не менее 200 рублей и не более 20 000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12) за удостоверение соглашения об изменении или о расторжении нотариально удостоверенного договора - 200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13) за удостоверение завещаний, за принятие закрытого завещания - 100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14) за вскрытие конверта с закрытым завещанием и оглашение закрытого завещания - 300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 xml:space="preserve">15) за удостоверение доверенностей на право пользования и (или) распоряжения имуществом, за исключением имущества, предусмотренного </w:t>
      </w:r>
      <w:hyperlink r:id="rId7" w:anchor="Par26" w:tooltip="детям, в том числе усыновленным, супругу, родителям, полнородным братьям и сестрам - 100 рублей;" w:history="1">
        <w:r>
          <w:rPr>
            <w:rStyle w:val="a3"/>
          </w:rPr>
          <w:t>подпунктом 16</w:t>
        </w:r>
      </w:hyperlink>
      <w:r>
        <w:t xml:space="preserve"> настоящего пункта: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bookmarkStart w:id="1" w:name="Par26"/>
      <w:bookmarkEnd w:id="1"/>
      <w:r>
        <w:t>детям, в том числе усыновленным, супругу, родителям, полнородным братьям и сестрам - 100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другим физическим лицам - 500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16) за удостоверение доверенностей на право пользования и (или) распоряжения автотранспортными средствами: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детям, в том числе усыновленным, супругу, родителям, полнородным братьям и сестрам - 250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другим физическим лицам - 400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17) за совершение морского протеста - 30 000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18) за свидетельствование верности перевода документа с одного языка на другой - 100 рублей за одну страницу перевода документа;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19) за совершение исполнительной надписи - 0,5 процента взыскиваемой суммы, но не более 20 000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20) за принятие на депозит денежных сумм или ценных бумаг, если такое принятие на депозит обязательно в соответствии с законодательством Российской Федерации, - 0,5 процента принятой денежной суммы или рыночной стоимости ценных бумаг, но не менее 20 рублей и не более 20 000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lastRenderedPageBreak/>
        <w:t>21) за свидетельствование подлинности подписи, если такое свидетельствование обязательно в соответствии с законодательством Российской Федерации: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на документах и заявлениях, за исключением банковских карточек и заявлений о регистрации юридических лиц, - 100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на банковских карточках и на заявлениях о регистрации юридических лиц (с каждого лица, на каждом документе) - 200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22) за выдачу свидетельства о праве на наследство по закону и по завещанию: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детям, в том числе усыновленным, супругу, родителям, полнородным братьям и сестрам наследодателя - 0,3 процента стоимости наследуемого имущества, но не более 100 000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другим наследникам - 0,6 процента стоимости наследуемого имущества, но не более 1 000 000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 xml:space="preserve">23) за принятие </w:t>
      </w:r>
      <w:hyperlink r:id="rId8" w:history="1">
        <w:r>
          <w:rPr>
            <w:rStyle w:val="a3"/>
          </w:rPr>
          <w:t>мер по охране</w:t>
        </w:r>
      </w:hyperlink>
      <w:r>
        <w:t xml:space="preserve"> наследства - 600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24) за совершение протеста векселя в неплатеже, неакцепте и недатировании акцепта и за удостоверение неоплаты чека - 1 процент неоплаченной суммы, но не более 20 000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25) за выдачу дубликатов документов, хранящихся в делах государственных нотариальных контор, органов исполнительной власти, - 100 рублей;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</w:p>
    <w:p w:rsidR="002B1BF3" w:rsidRDefault="002B1BF3" w:rsidP="002B1BF3">
      <w:pPr>
        <w:pStyle w:val="ConsPlusNormal"/>
        <w:spacing w:before="240"/>
        <w:ind w:firstLine="540"/>
        <w:jc w:val="both"/>
      </w:pPr>
      <w:r>
        <w:t xml:space="preserve">2. Положения настоящей статьи применяются с учетом положений </w:t>
      </w:r>
      <w:hyperlink r:id="rId9" w:history="1">
        <w:r>
          <w:rPr>
            <w:rStyle w:val="a3"/>
          </w:rPr>
          <w:t>статьи 333.25</w:t>
        </w:r>
      </w:hyperlink>
      <w:r>
        <w:t xml:space="preserve"> настоящего Кодекса.</w:t>
      </w:r>
    </w:p>
    <w:p w:rsidR="002B1BF3" w:rsidRDefault="002B1BF3" w:rsidP="002B1BF3">
      <w:pPr>
        <w:pStyle w:val="ConsPlusNormal"/>
      </w:pPr>
    </w:p>
    <w:p w:rsidR="00981198" w:rsidRDefault="00981198"/>
    <w:sectPr w:rsidR="0098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67"/>
    <w:rsid w:val="002B1BF3"/>
    <w:rsid w:val="00885D67"/>
    <w:rsid w:val="009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0217C-32F5-41D0-AE8F-342513D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1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1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29&amp;date=18.10.2022&amp;dst=10032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gz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589&amp;date=18.10.2022&amp;dst=100439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0706&amp;date=18.10.2022&amp;dst=486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534&amp;date=18.10.2022&amp;dst=878&amp;field=134" TargetMode="External"/><Relationship Id="rId9" Type="http://schemas.openxmlformats.org/officeDocument/2006/relationships/hyperlink" Target="https://login.consultant.ru/link/?req=doc&amp;base=LAW&amp;n=422534&amp;date=18.10.2022&amp;dst=91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2022-11-17T01:05:00Z</dcterms:created>
  <dcterms:modified xsi:type="dcterms:W3CDTF">2022-11-17T01:05:00Z</dcterms:modified>
</cp:coreProperties>
</file>