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9" w:rsidRPr="008E04C9" w:rsidRDefault="008E04C9" w:rsidP="008E04C9">
      <w:pPr>
        <w:keepNext/>
        <w:spacing w:after="60" w:line="240" w:lineRule="auto"/>
        <w:ind w:left="851" w:right="139"/>
        <w:jc w:val="center"/>
        <w:outlineLvl w:val="0"/>
        <w:rPr>
          <w:rFonts w:eastAsia="Times New Roman" w:cstheme="minorHAnsi"/>
          <w:b/>
          <w:color w:val="000000" w:themeColor="text1"/>
          <w:kern w:val="28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kern w:val="28"/>
          <w:sz w:val="24"/>
          <w:szCs w:val="24"/>
          <w:lang w:eastAsia="ru-RU"/>
        </w:rPr>
        <w:t>АДМИНИСТРАЦИЯ АСТАФЬЕВСКОГО СЕЛЬСОВЕТА</w:t>
      </w:r>
    </w:p>
    <w:p w:rsidR="008E04C9" w:rsidRPr="008E04C9" w:rsidRDefault="008E04C9" w:rsidP="008E04C9">
      <w:pPr>
        <w:keepNext/>
        <w:spacing w:after="60" w:line="240" w:lineRule="auto"/>
        <w:ind w:right="139"/>
        <w:jc w:val="center"/>
        <w:outlineLvl w:val="0"/>
        <w:rPr>
          <w:rFonts w:eastAsia="Times New Roman" w:cstheme="minorHAnsi"/>
          <w:b/>
          <w:color w:val="000000" w:themeColor="text1"/>
          <w:kern w:val="28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kern w:val="28"/>
          <w:sz w:val="24"/>
          <w:szCs w:val="24"/>
          <w:lang w:eastAsia="ru-RU"/>
        </w:rPr>
        <w:t xml:space="preserve">              </w:t>
      </w:r>
      <w:r w:rsidRPr="008E04C9">
        <w:rPr>
          <w:rFonts w:eastAsia="Times New Roman" w:cstheme="minorHAnsi"/>
          <w:b/>
          <w:color w:val="000000" w:themeColor="text1"/>
          <w:kern w:val="28"/>
          <w:sz w:val="24"/>
          <w:szCs w:val="24"/>
          <w:lang w:eastAsia="ru-RU"/>
        </w:rPr>
        <w:t>КАНСКОГО РАЙОНА    КРАСНОЯРСКОГО КРАЯ</w:t>
      </w:r>
    </w:p>
    <w:p w:rsidR="008E04C9" w:rsidRPr="008E04C9" w:rsidRDefault="008E04C9" w:rsidP="008E04C9">
      <w:pPr>
        <w:keepNext/>
        <w:keepLines/>
        <w:spacing w:before="200" w:after="0" w:line="240" w:lineRule="auto"/>
        <w:ind w:left="851" w:right="139"/>
        <w:outlineLvl w:val="1"/>
        <w:rPr>
          <w:rFonts w:eastAsiaTheme="majorEastAsia" w:cstheme="minorHAnsi"/>
          <w:b/>
          <w:bCs/>
          <w:color w:val="000000" w:themeColor="text1"/>
          <w:sz w:val="24"/>
          <w:szCs w:val="24"/>
          <w:lang w:eastAsia="ru-RU"/>
        </w:rPr>
      </w:pPr>
      <w:r w:rsidRPr="008E04C9">
        <w:rPr>
          <w:rFonts w:eastAsiaTheme="majorEastAsia" w:cstheme="minorHAnsi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8E04C9">
        <w:rPr>
          <w:rFonts w:eastAsiaTheme="majorEastAsia" w:cstheme="minorHAnsi"/>
          <w:b/>
          <w:bCs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eastAsiaTheme="majorEastAsia" w:cstheme="minorHAnsi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Pr="008E04C9">
        <w:rPr>
          <w:rFonts w:eastAsiaTheme="majorEastAsia" w:cstheme="minorHAnsi"/>
          <w:b/>
          <w:bCs/>
          <w:color w:val="000000" w:themeColor="text1"/>
          <w:sz w:val="24"/>
          <w:szCs w:val="24"/>
          <w:lang w:eastAsia="ru-RU"/>
        </w:rPr>
        <w:t xml:space="preserve"> ПОСТАНОВЛЕНИЕ</w:t>
      </w: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20.03.2023</w:t>
      </w: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г                            </w:t>
      </w: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           </w:t>
      </w: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 с. Астафьевка                  </w:t>
      </w: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                                   № 20</w:t>
      </w:r>
      <w:r w:rsidRPr="008E04C9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>-пг</w:t>
      </w: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О подготовке неработающего населения, работников администрации,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личного состава аварийно-спасательных формирований  сельсовета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 xml:space="preserve">в области гражданской обороны, защиты населения и территории </w:t>
      </w:r>
      <w:proofErr w:type="gramStart"/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от</w:t>
      </w:r>
      <w:proofErr w:type="gramEnd"/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чрезвычайных ситуаций природного и техногенного характера,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обеспечения пожарной безопасности и безопасности людей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4F81BD" w:themeColor="accen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>на водных объектах в 2023</w:t>
      </w:r>
      <w:r w:rsidRPr="008E04C9">
        <w:rPr>
          <w:rFonts w:eastAsia="Times New Roman" w:cstheme="minorHAnsi"/>
          <w:color w:val="4F81BD" w:themeColor="accent1"/>
          <w:sz w:val="24"/>
          <w:szCs w:val="24"/>
          <w:lang w:eastAsia="ru-RU"/>
        </w:rPr>
        <w:t xml:space="preserve"> году.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ab/>
        <w:t xml:space="preserve">В целях </w:t>
      </w:r>
      <w:proofErr w:type="gramStart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выполнения требований постановлений Правительства Российской Федерации</w:t>
      </w:r>
      <w:proofErr w:type="gramEnd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2000 года № 841 «Об утверждении положения об организации обучения населения в области гражданской обороны», 2003 года № 547 «О подготовке населения в области защиты от чрезвычайных ситуаций природного и техногенного характера»</w:t>
      </w:r>
      <w:r w:rsidRPr="008E04C9">
        <w:rPr>
          <w:rFonts w:eastAsia="Times New Roman" w:cstheme="minorHAnsi"/>
          <w:i/>
          <w:color w:val="000000" w:themeColor="text1"/>
          <w:sz w:val="24"/>
          <w:szCs w:val="24"/>
          <w:lang w:eastAsia="ru-RU"/>
        </w:rPr>
        <w:t xml:space="preserve"> </w:t>
      </w: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  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1.Начать учебный год по подготовке должностных лиц, персонала администрации, участников аварийно-спасательных формирований, не работающего населения администрации Астафьевского сельсовета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Pr="008E04C9">
        <w:rPr>
          <w:rFonts w:eastAsia="Times New Roman" w:cstheme="minorHAnsi"/>
          <w:color w:val="000000" w:themeColor="text1"/>
          <w:sz w:val="24"/>
          <w:szCs w:val="24"/>
          <w:u w:val="single"/>
          <w:lang w:eastAsia="ru-RU"/>
        </w:rPr>
        <w:t>с 01. 04.2023</w:t>
      </w:r>
      <w:r w:rsidRPr="008E04C9">
        <w:rPr>
          <w:rFonts w:eastAsia="Times New Roman" w:cstheme="minorHAnsi"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2.Обучение персонала администрации сельсовета  практическим навыкам и основным способам защиты от чрезвычайных ситуаций природного, техногенного и военного характера, приемам оказания первой медицинской помощи пострадавшим, правилам пользования средствами коллективной и индивидуальной защиты проводить с учебной группой  (приложение №1), в объеме 14 часов по  Программе </w:t>
      </w:r>
      <w:proofErr w:type="gramStart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согласно приложения</w:t>
      </w:r>
      <w:proofErr w:type="gramEnd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№ 2.  </w:t>
      </w:r>
    </w:p>
    <w:p w:rsidR="008E04C9" w:rsidRPr="008E04C9" w:rsidRDefault="008E04C9" w:rsidP="008E04C9">
      <w:pPr>
        <w:suppressAutoHyphens/>
        <w:autoSpaceDN w:val="0"/>
        <w:spacing w:after="0" w:line="240" w:lineRule="auto"/>
        <w:jc w:val="both"/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</w:pPr>
      <w:r w:rsidRPr="008E04C9"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  <w:t xml:space="preserve">     3.Подготовку лиц включенных в состав нештатных </w:t>
      </w:r>
      <w:proofErr w:type="spellStart"/>
      <w:r w:rsidRPr="008E04C9"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  <w:t>аварийно</w:t>
      </w:r>
      <w:proofErr w:type="spellEnd"/>
      <w:r w:rsidRPr="008E04C9"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  <w:t xml:space="preserve"> спасательных формирований администрации провести в объёме 20 часов в учебной группе – (приложение №3) </w:t>
      </w:r>
    </w:p>
    <w:p w:rsidR="008E04C9" w:rsidRPr="008E04C9" w:rsidRDefault="008E04C9" w:rsidP="008E04C9">
      <w:pPr>
        <w:suppressAutoHyphens/>
        <w:autoSpaceDN w:val="0"/>
        <w:spacing w:after="0" w:line="240" w:lineRule="auto"/>
        <w:jc w:val="both"/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</w:pPr>
      <w:r w:rsidRPr="008E04C9"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  <w:t xml:space="preserve">    4.По программе обучения личного состава нештатных аварийно-спасательных формирований», согласно приложению №4.</w:t>
      </w:r>
    </w:p>
    <w:p w:rsidR="008E04C9" w:rsidRPr="008E04C9" w:rsidRDefault="008E04C9" w:rsidP="008E04C9">
      <w:pPr>
        <w:suppressAutoHyphens/>
        <w:autoSpaceDN w:val="0"/>
        <w:spacing w:after="0" w:line="240" w:lineRule="auto"/>
        <w:jc w:val="both"/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</w:pPr>
      <w:r w:rsidRPr="008E04C9">
        <w:rPr>
          <w:rFonts w:eastAsia="Lucida Sans Unicode" w:cstheme="minorHAnsi"/>
          <w:color w:val="000000" w:themeColor="text1"/>
          <w:kern w:val="3"/>
          <w:sz w:val="24"/>
          <w:szCs w:val="24"/>
          <w:lang w:eastAsia="ru-RU"/>
        </w:rPr>
        <w:t xml:space="preserve">    5.Утвердить План обучения неработающего населения в области безопасности жизнедеятельности согласно приложению №5.</w:t>
      </w: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6. Секретарю КЧС и ПБ обеспечить проведение занятий по всем учебным группам в четверг 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II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IV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недели  с 15 до 16 часов.</w:t>
      </w: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7. </w:t>
      </w:r>
      <w:proofErr w:type="gramStart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8.  Настоящее Постановление вступает в силу в день, следующий за днем его опубликования в официальном печатном издании «Депутатский вестник», а также размещению на официальном сайте в сети Интернет. </w:t>
      </w: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Глава Астафьевского сельсовета                        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Е.В. Булах</w:t>
      </w: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hd w:val="clear" w:color="auto" w:fill="FFFFFF"/>
        <w:tabs>
          <w:tab w:val="left" w:pos="993"/>
        </w:tabs>
        <w:spacing w:after="0" w:line="240" w:lineRule="auto"/>
        <w:ind w:right="-80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Приложение №1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к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постановлению Администрации                                                                                                                                                      Астафьевского сельсовета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№  20-пг   от     20.03.2023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г.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Состав учебной группы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по администрации Астафьевского сельсовета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4210"/>
        <w:gridCol w:w="4565"/>
      </w:tblGrid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Комлякова С.М.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Глава</w:t>
            </w: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сельсовета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Архипова И.П.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Заместитель главы сельсовета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Короткова В.В.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Гл. бухгалтер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Чернова О.А.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специалист 1 категории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Кравченко П.М.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слесарь-тракторист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Кундозерова Л.Н.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специалист по воинскому учёту</w:t>
            </w:r>
          </w:p>
        </w:tc>
      </w:tr>
      <w:tr w:rsidR="008E04C9" w:rsidRPr="008E04C9" w:rsidTr="008E04C9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kern w:val="3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Приложение №2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Астафьевского сельсовета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№20-пг   от 20.03.2023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г.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Программа 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 обучения     работников администрации 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в области   безопа</w:t>
      </w: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сности жизнедеятельности на 2023</w:t>
      </w: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702"/>
        <w:gridCol w:w="1134"/>
      </w:tblGrid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8E04C9" w:rsidRDefault="008E04C9">
            <w:pPr>
              <w:keepNext/>
              <w:keepLines/>
              <w:spacing w:before="200" w:after="0"/>
              <w:outlineLvl w:val="7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8E04C9" w:rsidRDefault="008E04C9">
            <w:pPr>
              <w:spacing w:after="0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Вид 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4C9" w:rsidRPr="008E04C9" w:rsidRDefault="008E04C9">
            <w:pPr>
              <w:spacing w:after="0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</w:tbl>
    <w:p w:rsidR="008E04C9" w:rsidRPr="008E04C9" w:rsidRDefault="008E04C9" w:rsidP="008E04C9">
      <w:pPr>
        <w:spacing w:before="20" w:after="0" w:line="72" w:lineRule="auto"/>
        <w:jc w:val="center"/>
        <w:rPr>
          <w:rFonts w:eastAsia="Times New Roman" w:cstheme="minorHAnsi"/>
          <w:b/>
          <w:color w:val="000000" w:themeColor="text1"/>
          <w:kern w:val="3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1981"/>
        <w:gridCol w:w="855"/>
      </w:tblGrid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3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Сильно действующие ядовитые вещества (аммиак, хлор). Их воздействие на организм человека. Предельно допустимые и поражающие концентрации.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Пожарная безопасность. Организация обеспечения пожарной безопасности.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Организация пожарной безопасности и противопожарная защита на объекте эксплуатации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Групповое 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Защита персонала путем эвакуации. Порядок проведения  эвакуации работников организаций при пожаре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Оказание  первой медицинской помощи при отравлении угарными газами.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pacing w:after="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Практическое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Защита от опасностей, возникающих при ведении военных действий и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Лекция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 w:rsidP="00233BF4">
            <w:pPr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Первая медицинская помощь в чрезвычайных ситуациях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kern w:val="3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ind w:firstLine="720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Приложение №3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Астафьевского  сельсовета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№ 20-пг  от  20.03.2023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г. 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Состав учебной группы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«Аварийно-спасательные формирования Астафьевского сельсовета»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8"/>
      </w:tblGrid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Булах Е.В.</w:t>
            </w:r>
          </w:p>
        </w:tc>
      </w:tr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Архипова  И.П.</w:t>
            </w:r>
          </w:p>
        </w:tc>
      </w:tr>
      <w:tr w:rsidR="008E04C9" w:rsidRPr="008E04C9" w:rsidTr="008E04C9">
        <w:trPr>
          <w:trHeight w:val="38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  <w:t>Короткова В.В.</w:t>
            </w:r>
          </w:p>
        </w:tc>
      </w:tr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Чернова О.В.</w:t>
            </w:r>
          </w:p>
        </w:tc>
      </w:tr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Кундозерова Л.Н.</w:t>
            </w:r>
          </w:p>
        </w:tc>
      </w:tr>
      <w:tr w:rsidR="008E04C9" w:rsidRPr="008E04C9" w:rsidTr="008E04C9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  <w:t>6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  <w:t>Кравченко П.М.</w:t>
            </w:r>
          </w:p>
        </w:tc>
      </w:tr>
    </w:tbl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kern w:val="3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Приложение №4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к постановлению администрации  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Астафьевского сельсовета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>№ 20-пг   от  20.03.2023</w:t>
      </w:r>
      <w:r w:rsidRPr="008E04C9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г.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Программа   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обучения     для аварийно-спасательных формирований Администрации Астафьевского сельсовета в области   </w:t>
      </w:r>
    </w:p>
    <w:p w:rsidR="008E04C9" w:rsidRPr="008E04C9" w:rsidRDefault="008E04C9" w:rsidP="008E04C9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безопасно</w:t>
      </w: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сти  и жизнедеятельности на 2023</w:t>
      </w:r>
      <w:r w:rsidRPr="008E04C9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tbl>
      <w:tblPr>
        <w:tblW w:w="94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6101"/>
        <w:gridCol w:w="1740"/>
        <w:gridCol w:w="1019"/>
      </w:tblGrid>
      <w:tr w:rsidR="008E04C9" w:rsidRPr="008E04C9" w:rsidTr="008E04C9">
        <w:trPr>
          <w:trHeight w:val="9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Вид занятий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Организационные  основы ГО. Нормативно-правовое  регулирование в области ГО. ГО как система  общегосударственных мер  по защите населения от опасностей, возникающих при ведении  военных действий или  вследствие этих действий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Воздействие на человека и объекты поражающих факторов, характерных для военных действий и чрезвычайных ситуаций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Защита населения  от опасностей, возникающих  при ведении военных действий и ЧС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Действия нештатных АСФ по проведению АСР при ураганах, наводнениях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rPr>
          <w:trHeight w:val="58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3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</w:tr>
      <w:tr w:rsidR="008E04C9" w:rsidRPr="008E04C9" w:rsidTr="008E04C9">
        <w:trPr>
          <w:trHeight w:val="43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при пожаре в жилом доме,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-при обрушении здания,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-при  разливе нефтепродуктов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Возможные последствия аварий и катастроф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rPr>
          <w:trHeight w:val="4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Организация ПБ и противопожарной защиты на объекте экономики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8E04C9" w:rsidRPr="008E04C9" w:rsidTr="008E04C9">
        <w:trPr>
          <w:trHeight w:val="6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Оказание   первой  медицинской  помощи:</w:t>
            </w:r>
          </w:p>
          <w:p w:rsidR="008E04C9" w:rsidRPr="008E04C9" w:rsidRDefault="008E04C9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при переломах конечностей;</w:t>
            </w:r>
          </w:p>
          <w:p w:rsidR="008E04C9" w:rsidRPr="008E04C9" w:rsidRDefault="008E04C9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утопающему;</w:t>
            </w:r>
          </w:p>
          <w:p w:rsidR="008E04C9" w:rsidRPr="008E04C9" w:rsidRDefault="008E04C9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 при кровотечении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Групповое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04C9" w:rsidRPr="008E04C9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Порядок использования противопожарного оборудования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rPr>
          <w:trHeight w:val="4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center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 часов</w:t>
            </w:r>
          </w:p>
        </w:tc>
      </w:tr>
    </w:tbl>
    <w:p w:rsidR="008E04C9" w:rsidRPr="008E04C9" w:rsidRDefault="008E04C9" w:rsidP="008E04C9">
      <w:pPr>
        <w:spacing w:after="0" w:line="240" w:lineRule="auto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Приложение № 5 </w:t>
      </w:r>
      <w:proofErr w:type="gramStart"/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>к</w:t>
      </w:r>
      <w:proofErr w:type="gramEnd"/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                                       Постановлению администрации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Астафьевского  сельсовета 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>№ 20 -</w:t>
      </w:r>
      <w:proofErr w:type="spellStart"/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>пг</w:t>
      </w:r>
      <w:proofErr w:type="spellEnd"/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   от 20.03.2023</w:t>
      </w: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 г.</w:t>
      </w:r>
    </w:p>
    <w:p w:rsidR="008E04C9" w:rsidRPr="008E04C9" w:rsidRDefault="008E04C9" w:rsidP="008E04C9">
      <w:pPr>
        <w:spacing w:after="0" w:line="240" w:lineRule="auto"/>
        <w:jc w:val="right"/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  <w:t xml:space="preserve">ПЛАН ОБУЧЕНИЯ 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  <w:t>неработающего населения  в области безопасности жизнедеятельности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</w:pPr>
      <w:r w:rsidRPr="008E04C9"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  <w:t>на 2023</w:t>
      </w:r>
      <w:r w:rsidRPr="008E04C9">
        <w:rPr>
          <w:rFonts w:eastAsia="Times New Roman" w:cstheme="minorHAnsi"/>
          <w:b/>
          <w:iCs/>
          <w:color w:val="000000" w:themeColor="text1"/>
          <w:sz w:val="24"/>
          <w:szCs w:val="24"/>
          <w:lang w:eastAsia="ru-RU"/>
        </w:rPr>
        <w:t xml:space="preserve"> год</w:t>
      </w: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jc w:val="center"/>
        <w:rPr>
          <w:rFonts w:eastAsia="Times New Roman" w:cstheme="minorHAnsi"/>
          <w:iCs/>
          <w:color w:val="000000" w:themeColor="text1"/>
          <w:sz w:val="24"/>
          <w:szCs w:val="24"/>
          <w:lang w:eastAsia="ru-RU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3918"/>
        <w:gridCol w:w="2463"/>
        <w:gridCol w:w="2464"/>
      </w:tblGrid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 xml:space="preserve">Вид занятий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Предупредительные меры и действия населения при угрозе или проведении террористического акта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Сильнодействующие ядовитые вещества (аммиак, хлор). Их воздействие на организм человека. Предельно допустимые и поражающие концентрации. Приборы химической разведки.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proofErr w:type="gramStart"/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N w:val="0"/>
              <w:spacing w:after="0"/>
              <w:jc w:val="both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Выполнение противопожарных мероприятий. Локализация и тушение пожара в квартире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autoSpaceDE w:val="0"/>
              <w:spacing w:after="0"/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Правила поведения людей на водных объектах.</w:t>
            </w:r>
          </w:p>
          <w:p w:rsidR="008E04C9" w:rsidRPr="008E04C9" w:rsidRDefault="008E04C9">
            <w:pPr>
              <w:suppressAutoHyphens/>
              <w:autoSpaceDN w:val="0"/>
              <w:spacing w:after="0"/>
              <w:rPr>
                <w:rFonts w:eastAsia="Times New Roman" w:cstheme="minorHAnsi"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Оказание первой помощи утопающему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групповое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E04C9" w:rsidRPr="008E04C9" w:rsidTr="008E04C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C9" w:rsidRPr="008E04C9" w:rsidRDefault="008E04C9">
            <w:pPr>
              <w:suppressAutoHyphens/>
              <w:autoSpaceDE w:val="0"/>
              <w:autoSpaceDN w:val="0"/>
              <w:spacing w:after="0"/>
              <w:jc w:val="center"/>
              <w:rPr>
                <w:rFonts w:eastAsia="Times New Roman" w:cstheme="minorHAnsi"/>
                <w:iCs/>
                <w:color w:val="000000" w:themeColor="text1"/>
                <w:kern w:val="3"/>
                <w:sz w:val="24"/>
                <w:szCs w:val="24"/>
              </w:rPr>
            </w:pPr>
            <w:r w:rsidRPr="008E04C9">
              <w:rPr>
                <w:rFonts w:eastAsia="Times New Roman" w:cstheme="minorHAnsi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E04C9" w:rsidRPr="008E04C9" w:rsidRDefault="008E04C9" w:rsidP="008E04C9">
      <w:pPr>
        <w:tabs>
          <w:tab w:val="left" w:pos="3600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</w:p>
    <w:p w:rsidR="008E04C9" w:rsidRPr="008E04C9" w:rsidRDefault="008E04C9" w:rsidP="008E04C9">
      <w:pPr>
        <w:rPr>
          <w:rFonts w:cstheme="minorHAnsi"/>
          <w:color w:val="000000" w:themeColor="text1"/>
          <w:sz w:val="24"/>
          <w:szCs w:val="24"/>
        </w:rPr>
      </w:pPr>
    </w:p>
    <w:p w:rsidR="00F312E8" w:rsidRPr="008E04C9" w:rsidRDefault="00F312E8">
      <w:pPr>
        <w:rPr>
          <w:rFonts w:cstheme="minorHAnsi"/>
          <w:color w:val="000000" w:themeColor="text1"/>
          <w:sz w:val="24"/>
          <w:szCs w:val="24"/>
        </w:rPr>
      </w:pPr>
    </w:p>
    <w:sectPr w:rsidR="00F312E8" w:rsidRPr="008E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ECB"/>
    <w:multiLevelType w:val="multilevel"/>
    <w:tmpl w:val="27AC7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6114803"/>
    <w:multiLevelType w:val="multilevel"/>
    <w:tmpl w:val="D578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CD"/>
    <w:rsid w:val="007061DD"/>
    <w:rsid w:val="008E04C9"/>
    <w:rsid w:val="009B02CD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2023-04-19T04:47:00Z</cp:lastPrinted>
  <dcterms:created xsi:type="dcterms:W3CDTF">2023-04-19T04:41:00Z</dcterms:created>
  <dcterms:modified xsi:type="dcterms:W3CDTF">2023-04-19T04:50:00Z</dcterms:modified>
</cp:coreProperties>
</file>