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79D" w:rsidRDefault="0076779D" w:rsidP="0076779D">
      <w:pPr>
        <w:jc w:val="center"/>
        <w:rPr>
          <w:b/>
          <w:sz w:val="28"/>
        </w:rPr>
      </w:pPr>
      <w:r>
        <w:rPr>
          <w:b/>
          <w:sz w:val="28"/>
        </w:rPr>
        <w:t>АСТАФЬЕВСКИЙ  СЕЛЬСКИЙ СОВЕТ ДЕПУТАТОВ</w:t>
      </w:r>
    </w:p>
    <w:p w:rsidR="0076779D" w:rsidRDefault="0076779D" w:rsidP="0076779D">
      <w:pPr>
        <w:tabs>
          <w:tab w:val="left" w:pos="3248"/>
          <w:tab w:val="center" w:pos="4819"/>
        </w:tabs>
        <w:jc w:val="center"/>
        <w:rPr>
          <w:b/>
          <w:sz w:val="28"/>
        </w:rPr>
      </w:pPr>
      <w:r>
        <w:rPr>
          <w:b/>
          <w:sz w:val="28"/>
        </w:rPr>
        <w:t>КАНСКОГО РАЙОНА  КРАСНОЯРСКОГО КРАЯ</w:t>
      </w:r>
    </w:p>
    <w:p w:rsidR="0076779D" w:rsidRDefault="0076779D" w:rsidP="0076779D">
      <w:pPr>
        <w:tabs>
          <w:tab w:val="left" w:pos="3248"/>
          <w:tab w:val="center" w:pos="4819"/>
        </w:tabs>
        <w:jc w:val="center"/>
        <w:rPr>
          <w:sz w:val="28"/>
        </w:rPr>
      </w:pPr>
    </w:p>
    <w:p w:rsidR="0076779D" w:rsidRDefault="0076779D" w:rsidP="0076779D">
      <w:pPr>
        <w:pStyle w:val="2"/>
      </w:pPr>
      <w:r>
        <w:t>РЕШЕНИЕ</w:t>
      </w:r>
    </w:p>
    <w:p w:rsidR="0076779D" w:rsidRDefault="0076779D" w:rsidP="0076779D">
      <w:pPr>
        <w:tabs>
          <w:tab w:val="left" w:pos="3248"/>
          <w:tab w:val="center" w:pos="4819"/>
        </w:tabs>
        <w:jc w:val="center"/>
        <w:rPr>
          <w:b/>
          <w:sz w:val="28"/>
        </w:rPr>
      </w:pPr>
    </w:p>
    <w:p w:rsidR="0076779D" w:rsidRDefault="0076779D" w:rsidP="0076779D">
      <w:pPr>
        <w:rPr>
          <w:sz w:val="28"/>
        </w:rPr>
      </w:pPr>
      <w:r>
        <w:rPr>
          <w:sz w:val="28"/>
        </w:rPr>
        <w:t>«25» декабря 2023 г.                 с. Астафьевка                          № 29-96</w:t>
      </w:r>
    </w:p>
    <w:p w:rsidR="0076779D" w:rsidRDefault="0076779D" w:rsidP="0076779D">
      <w:pPr>
        <w:rPr>
          <w:sz w:val="28"/>
        </w:rPr>
      </w:pPr>
    </w:p>
    <w:p w:rsidR="0076779D" w:rsidRDefault="0076779D" w:rsidP="0076779D">
      <w:pPr>
        <w:tabs>
          <w:tab w:val="left" w:pos="0"/>
        </w:tabs>
        <w:jc w:val="center"/>
        <w:rPr>
          <w:sz w:val="28"/>
        </w:rPr>
      </w:pPr>
      <w:r>
        <w:rPr>
          <w:sz w:val="28"/>
        </w:rPr>
        <w:t>« О бюджете Астафьевского сельсовета Канского  района  Красноярского края на 2024 год  и плановый период 2025 – 2026 годов»</w:t>
      </w:r>
    </w:p>
    <w:p w:rsidR="0076779D" w:rsidRDefault="0076779D" w:rsidP="0076779D">
      <w:pPr>
        <w:tabs>
          <w:tab w:val="left" w:pos="0"/>
        </w:tabs>
        <w:ind w:firstLine="708"/>
        <w:rPr>
          <w:sz w:val="28"/>
        </w:rPr>
      </w:pPr>
      <w:r>
        <w:rPr>
          <w:sz w:val="28"/>
        </w:rPr>
        <w:t xml:space="preserve">                                      </w:t>
      </w:r>
    </w:p>
    <w:p w:rsidR="0076779D" w:rsidRDefault="0076779D" w:rsidP="0076779D">
      <w:pPr>
        <w:jc w:val="both"/>
        <w:rPr>
          <w:sz w:val="28"/>
        </w:rPr>
      </w:pPr>
      <w:r>
        <w:rPr>
          <w:sz w:val="28"/>
        </w:rPr>
        <w:t xml:space="preserve">          Руководствуясь статьёй 184.1 Бюджетного Кодекса Российской Федерации, «Положением о бюджетном процессе и бюджетном устройстве Астафьевского сельсовета», в соответствии со ст. 21, ст. 51 Устава Астафьевского сельсовета Канского района Красноярского края, Астафьевский сельский Совет депутатов </w:t>
      </w:r>
      <w:r>
        <w:rPr>
          <w:b/>
          <w:sz w:val="28"/>
        </w:rPr>
        <w:t>РЕШИЛ:</w:t>
      </w:r>
      <w:r>
        <w:rPr>
          <w:sz w:val="28"/>
        </w:rPr>
        <w:t xml:space="preserve"> </w:t>
      </w:r>
    </w:p>
    <w:p w:rsidR="0076779D" w:rsidRDefault="0076779D" w:rsidP="0076779D">
      <w:pPr>
        <w:ind w:firstLine="709"/>
        <w:jc w:val="both"/>
        <w:rPr>
          <w:sz w:val="28"/>
        </w:rPr>
      </w:pPr>
      <w:r>
        <w:rPr>
          <w:sz w:val="28"/>
        </w:rPr>
        <w:t xml:space="preserve">1. Утвердить бюджет сельсовета по доходам на 2024 год в сумме 5920,0 </w:t>
      </w:r>
      <w:r>
        <w:rPr>
          <w:b/>
          <w:sz w:val="28"/>
        </w:rPr>
        <w:t xml:space="preserve"> </w:t>
      </w:r>
      <w:r>
        <w:rPr>
          <w:sz w:val="28"/>
        </w:rPr>
        <w:t xml:space="preserve">тыс. руб.,  на 2025 год в 5677,7 </w:t>
      </w:r>
      <w:r>
        <w:rPr>
          <w:b/>
          <w:sz w:val="28"/>
        </w:rPr>
        <w:t xml:space="preserve"> </w:t>
      </w:r>
      <w:r>
        <w:rPr>
          <w:sz w:val="28"/>
        </w:rPr>
        <w:t xml:space="preserve">тыс. руб., на 2026 год в сумме 5486,3 тыс. руб. </w:t>
      </w:r>
    </w:p>
    <w:p w:rsidR="0076779D" w:rsidRDefault="0076779D" w:rsidP="0076779D">
      <w:pPr>
        <w:ind w:firstLine="709"/>
        <w:jc w:val="both"/>
        <w:rPr>
          <w:sz w:val="28"/>
        </w:rPr>
      </w:pPr>
      <w:r>
        <w:rPr>
          <w:sz w:val="28"/>
        </w:rPr>
        <w:t xml:space="preserve">2. Утвердить  бюджет сельсовета по расходам на 2024 год в сумме 5920,0 </w:t>
      </w:r>
      <w:r>
        <w:rPr>
          <w:b/>
          <w:sz w:val="28"/>
        </w:rPr>
        <w:t xml:space="preserve"> </w:t>
      </w:r>
      <w:r>
        <w:rPr>
          <w:sz w:val="28"/>
        </w:rPr>
        <w:t>тыс. руб.,  на 2025 год в сумме 5677,7</w:t>
      </w:r>
      <w:r>
        <w:rPr>
          <w:b/>
          <w:sz w:val="28"/>
        </w:rPr>
        <w:t xml:space="preserve"> </w:t>
      </w:r>
      <w:r>
        <w:rPr>
          <w:sz w:val="28"/>
        </w:rPr>
        <w:t>тыс. руб., в том числе условно утвержденные расходы в сумме 142,0 тыс. руб., на 2026 год в сумме  5486,3 тыс. руб.,  в том числе условно утвержденные расходы в сумме 275,0 тыс. руб.</w:t>
      </w:r>
    </w:p>
    <w:p w:rsidR="0076779D" w:rsidRDefault="0076779D" w:rsidP="0076779D">
      <w:pPr>
        <w:tabs>
          <w:tab w:val="left" w:pos="1246"/>
        </w:tabs>
        <w:ind w:firstLine="709"/>
        <w:jc w:val="both"/>
        <w:rPr>
          <w:sz w:val="28"/>
        </w:rPr>
      </w:pPr>
      <w:r>
        <w:rPr>
          <w:sz w:val="28"/>
        </w:rPr>
        <w:t>3. Утвердить дефицит/профицит бюджета сельсовета на 2024 год в сумме 0,0 тыс. руб., в 2025 году в сумме 0,0 тыс. руб., в 2026 году в сумме 0,0 тыс. руб.</w:t>
      </w:r>
    </w:p>
    <w:p w:rsidR="0076779D" w:rsidRDefault="0076779D" w:rsidP="0076779D">
      <w:pPr>
        <w:tabs>
          <w:tab w:val="left" w:pos="1120"/>
        </w:tabs>
        <w:ind w:firstLine="709"/>
        <w:jc w:val="both"/>
        <w:rPr>
          <w:sz w:val="28"/>
        </w:rPr>
      </w:pPr>
      <w:r>
        <w:rPr>
          <w:sz w:val="28"/>
        </w:rPr>
        <w:t>4. Утвердить источники внутреннего финансирования дефицита бюджета Астафьевского сельсовета на 2024 год и плановый период 2025 – 2026 годов согласно приложению № 1 к настоящему Решению.</w:t>
      </w:r>
    </w:p>
    <w:p w:rsidR="0076779D" w:rsidRDefault="0076779D" w:rsidP="0076779D">
      <w:pPr>
        <w:tabs>
          <w:tab w:val="left" w:pos="1036"/>
        </w:tabs>
        <w:ind w:left="142" w:firstLine="578"/>
        <w:jc w:val="both"/>
        <w:rPr>
          <w:sz w:val="28"/>
        </w:rPr>
      </w:pPr>
      <w:r>
        <w:rPr>
          <w:sz w:val="28"/>
        </w:rPr>
        <w:t xml:space="preserve">5. Утвердить доходы бюджета Астафьевского сельсовета на 2024 год и плановый период 2025 –2026 годов согласно приложению № 2 к настоящему Решению. </w:t>
      </w:r>
    </w:p>
    <w:p w:rsidR="0076779D" w:rsidRDefault="0076779D" w:rsidP="0076779D">
      <w:pPr>
        <w:numPr>
          <w:ilvl w:val="0"/>
          <w:numId w:val="1"/>
        </w:numPr>
        <w:tabs>
          <w:tab w:val="clear" w:pos="0"/>
          <w:tab w:val="num" w:pos="131"/>
        </w:tabs>
        <w:ind w:left="0" w:firstLine="720"/>
        <w:jc w:val="both"/>
        <w:rPr>
          <w:sz w:val="28"/>
        </w:rPr>
      </w:pPr>
      <w:r>
        <w:rPr>
          <w:sz w:val="28"/>
        </w:rPr>
        <w:t xml:space="preserve">Утвердить распределение расходов бюджета Астафьевского сельсовета по разделам и подразделам бюджетной классификации расходов бюджетов Российской Федерации на 2024 год и плановый период 2025 – 2026 годов согласно приложению № </w:t>
      </w:r>
      <w:r>
        <w:rPr>
          <w:color w:val="000000"/>
          <w:sz w:val="28"/>
        </w:rPr>
        <w:t>3</w:t>
      </w:r>
      <w:r>
        <w:rPr>
          <w:sz w:val="28"/>
        </w:rPr>
        <w:t xml:space="preserve"> к настоящему Решению.</w:t>
      </w:r>
    </w:p>
    <w:p w:rsidR="0076779D" w:rsidRDefault="0076779D" w:rsidP="0076779D">
      <w:pPr>
        <w:numPr>
          <w:ilvl w:val="0"/>
          <w:numId w:val="1"/>
        </w:numPr>
        <w:tabs>
          <w:tab w:val="clear" w:pos="0"/>
          <w:tab w:val="num" w:pos="131"/>
          <w:tab w:val="left" w:pos="1246"/>
        </w:tabs>
        <w:ind w:left="0" w:firstLine="720"/>
        <w:jc w:val="both"/>
        <w:rPr>
          <w:sz w:val="28"/>
        </w:rPr>
      </w:pPr>
      <w:r>
        <w:rPr>
          <w:sz w:val="28"/>
        </w:rPr>
        <w:t>Утвердить ведомственную структуру расходов бюджета Астафьевского сельсовета на 2024 год согласно приложению № 4 к настоящему Решению.</w:t>
      </w:r>
    </w:p>
    <w:p w:rsidR="0076779D" w:rsidRDefault="0076779D" w:rsidP="0076779D">
      <w:pPr>
        <w:numPr>
          <w:ilvl w:val="0"/>
          <w:numId w:val="1"/>
        </w:numPr>
        <w:tabs>
          <w:tab w:val="clear" w:pos="0"/>
          <w:tab w:val="num" w:pos="131"/>
          <w:tab w:val="left" w:pos="1246"/>
        </w:tabs>
        <w:ind w:left="0" w:firstLine="720"/>
        <w:jc w:val="both"/>
        <w:rPr>
          <w:sz w:val="28"/>
        </w:rPr>
      </w:pPr>
      <w:r>
        <w:rPr>
          <w:sz w:val="28"/>
        </w:rPr>
        <w:t xml:space="preserve"> Утвердить ведомственную структуру расходов бюджета Астафьевского сельсовета на плановый период 2025 – 2026 годов согласно приложению № 5 к настоящему Решению.</w:t>
      </w:r>
    </w:p>
    <w:p w:rsidR="0076779D" w:rsidRDefault="0076779D" w:rsidP="0076779D">
      <w:pPr>
        <w:numPr>
          <w:ilvl w:val="0"/>
          <w:numId w:val="1"/>
        </w:numPr>
        <w:tabs>
          <w:tab w:val="left" w:pos="0"/>
          <w:tab w:val="num" w:pos="131"/>
        </w:tabs>
        <w:ind w:left="0" w:firstLine="720"/>
        <w:jc w:val="both"/>
        <w:rPr>
          <w:sz w:val="28"/>
        </w:rPr>
      </w:pPr>
      <w:r>
        <w:rPr>
          <w:sz w:val="28"/>
        </w:rPr>
        <w:t xml:space="preserve"> Утвердить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</w:t>
      </w:r>
      <w:r>
        <w:rPr>
          <w:sz w:val="28"/>
        </w:rPr>
        <w:lastRenderedPageBreak/>
        <w:t>классификации расходов бюджета Астафьевского сельсовета на 2024 год согласно приложению № 6 к настоящему Решению.</w:t>
      </w:r>
    </w:p>
    <w:p w:rsidR="0076779D" w:rsidRDefault="0076779D" w:rsidP="0076779D">
      <w:pPr>
        <w:numPr>
          <w:ilvl w:val="0"/>
          <w:numId w:val="1"/>
        </w:numPr>
        <w:tabs>
          <w:tab w:val="left" w:pos="0"/>
          <w:tab w:val="num" w:pos="131"/>
        </w:tabs>
        <w:ind w:left="0" w:firstLine="720"/>
        <w:jc w:val="both"/>
        <w:rPr>
          <w:sz w:val="28"/>
        </w:rPr>
      </w:pPr>
      <w:r>
        <w:rPr>
          <w:sz w:val="28"/>
        </w:rPr>
        <w:t xml:space="preserve"> Утвердить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Астафьевского сельсовета  на плановый период  2025-2026 годов согласно приложению № 7 к настоящему Решению.</w:t>
      </w:r>
    </w:p>
    <w:p w:rsidR="0076779D" w:rsidRDefault="0076779D" w:rsidP="0076779D">
      <w:pPr>
        <w:numPr>
          <w:ilvl w:val="0"/>
          <w:numId w:val="1"/>
        </w:numPr>
        <w:tabs>
          <w:tab w:val="left" w:pos="0"/>
          <w:tab w:val="num" w:pos="131"/>
        </w:tabs>
        <w:ind w:left="0" w:firstLine="720"/>
        <w:jc w:val="both"/>
        <w:rPr>
          <w:sz w:val="28"/>
        </w:rPr>
      </w:pPr>
      <w:r>
        <w:rPr>
          <w:sz w:val="28"/>
        </w:rPr>
        <w:t>Утвердить программу муниципальных гарантий Астафьевского сельсовета на 2024 год и плановый период 2025-2026 годов  в сумме 0,0 тыс. рублей  согласно приложению №</w:t>
      </w:r>
      <w:r>
        <w:rPr>
          <w:color w:val="000000"/>
          <w:sz w:val="28"/>
        </w:rPr>
        <w:t xml:space="preserve"> 9</w:t>
      </w:r>
      <w:r>
        <w:rPr>
          <w:sz w:val="28"/>
        </w:rPr>
        <w:t xml:space="preserve"> к настоящему Решению.</w:t>
      </w:r>
    </w:p>
    <w:p w:rsidR="0076779D" w:rsidRDefault="0076779D" w:rsidP="0076779D">
      <w:pPr>
        <w:numPr>
          <w:ilvl w:val="0"/>
          <w:numId w:val="1"/>
        </w:numPr>
        <w:tabs>
          <w:tab w:val="left" w:pos="0"/>
          <w:tab w:val="num" w:pos="131"/>
        </w:tabs>
        <w:ind w:left="0" w:firstLine="720"/>
        <w:jc w:val="both"/>
        <w:rPr>
          <w:sz w:val="28"/>
        </w:rPr>
      </w:pPr>
      <w:r>
        <w:rPr>
          <w:sz w:val="28"/>
        </w:rPr>
        <w:t>Утвердить программу муниципальных внутренних заимствований Астафьевского сельсовета Канского района на 2024 год в сумме 0,0 тыс.рублей и плановый период 2025-2026 годов  в сумме 0,0 тыс. рублей ежегодно  согласно приложению № 10 к настоящему Решению.</w:t>
      </w:r>
    </w:p>
    <w:p w:rsidR="0076779D" w:rsidRDefault="0076779D" w:rsidP="0076779D">
      <w:pPr>
        <w:jc w:val="both"/>
        <w:rPr>
          <w:sz w:val="28"/>
        </w:rPr>
      </w:pPr>
      <w:r>
        <w:rPr>
          <w:sz w:val="28"/>
        </w:rPr>
        <w:tab/>
        <w:t>13. Утвердить суммы дотаций и субвенций, передаваемых бюджету поселения на 2024 год и плановый период 2025-2026 годов:</w:t>
      </w:r>
    </w:p>
    <w:p w:rsidR="0076779D" w:rsidRDefault="0076779D" w:rsidP="0076779D">
      <w:pPr>
        <w:jc w:val="both"/>
        <w:rPr>
          <w:sz w:val="28"/>
        </w:rPr>
      </w:pPr>
      <w:r>
        <w:rPr>
          <w:sz w:val="28"/>
        </w:rPr>
        <w:t>1) дотация на выравнивание бюджетной обеспеченности бюджетов поселений за счет средств  краевого бюджета на 2024 год в сумме 1294,1 тыс. рублей, на 2025 год в сумме 1035,3 тыс. рублей, на 2026 год – 1035,3 тыс. рублей;</w:t>
      </w:r>
    </w:p>
    <w:p w:rsidR="0076779D" w:rsidRDefault="0076779D" w:rsidP="0076779D">
      <w:pPr>
        <w:jc w:val="both"/>
        <w:rPr>
          <w:sz w:val="28"/>
        </w:rPr>
      </w:pPr>
      <w:r>
        <w:rPr>
          <w:sz w:val="28"/>
        </w:rPr>
        <w:t>2) дотация на выравнивание бюджетной обеспеченности бюджетов поселений из районного фонда финансовой поддержки  на 2024-2026 годы в 868,2 тыс. рублей ежегодно;</w:t>
      </w:r>
    </w:p>
    <w:p w:rsidR="0076779D" w:rsidRDefault="0076779D" w:rsidP="0076779D">
      <w:pPr>
        <w:jc w:val="both"/>
        <w:rPr>
          <w:sz w:val="28"/>
          <w:szCs w:val="28"/>
        </w:rPr>
      </w:pPr>
      <w:r>
        <w:rPr>
          <w:sz w:val="28"/>
          <w:szCs w:val="28"/>
        </w:rPr>
        <w:t>3) субвенции бюджетам сельских поселений на осуществление  первичного воинского учета на территориях, где отсутствуют военные комиссариаты на 2024год в сумме 187,2 тыс. рублей, на 2025 год в 195,6 тыс. рублей, на 2026 год в сумме 0,0 тыс. рублей;</w:t>
      </w:r>
    </w:p>
    <w:p w:rsidR="0076779D" w:rsidRDefault="0076779D" w:rsidP="0076779D">
      <w:pPr>
        <w:pStyle w:val="BodyTextIndent3"/>
        <w:ind w:left="0"/>
      </w:pPr>
      <w:r>
        <w:t xml:space="preserve">       4) субвенции бюджетам сельских поселений на выполнение государственных полномочий по созданию и обеспечению деятельности административных комиссий на 2024 год  и плановый период 2025-2026 годов в 7,7 тыс. рублей ежегодно;</w:t>
      </w:r>
    </w:p>
    <w:p w:rsidR="0076779D" w:rsidRDefault="0076779D" w:rsidP="0076779D">
      <w:pPr>
        <w:pStyle w:val="BodyTextIndent3"/>
        <w:ind w:left="0"/>
        <w:rPr>
          <w:color w:val="000000"/>
        </w:rPr>
      </w:pPr>
      <w:r>
        <w:t xml:space="preserve">       </w:t>
      </w:r>
      <w:r>
        <w:rPr>
          <w:color w:val="000000"/>
        </w:rPr>
        <w:t>5) иные межбюджетные трансферты на поддержку мер по обеспечению сбалансированности бюджетов поселений на 2024 год и плановый период 2025-2026 годов  в сумме 1754,3 тыс. рублей ежегодно;</w:t>
      </w:r>
    </w:p>
    <w:p w:rsidR="0076779D" w:rsidRDefault="0076779D" w:rsidP="0076779D">
      <w:pPr>
        <w:pStyle w:val="BodyTextIndent3"/>
        <w:ind w:left="0"/>
        <w:rPr>
          <w:color w:val="000000"/>
        </w:rPr>
      </w:pPr>
    </w:p>
    <w:p w:rsidR="0076779D" w:rsidRDefault="0076779D" w:rsidP="0076779D">
      <w:pPr>
        <w:tabs>
          <w:tab w:val="left" w:pos="1246"/>
        </w:tabs>
        <w:ind w:firstLine="709"/>
        <w:jc w:val="both"/>
        <w:rPr>
          <w:sz w:val="28"/>
        </w:rPr>
      </w:pPr>
      <w:r>
        <w:rPr>
          <w:sz w:val="28"/>
        </w:rPr>
        <w:t>14. Направить в 2024 году и плановом периоде 2025-2026 годов в районный бюджет  иные межбюджетные трансферты на осуществление переданных полномочий, согласно заключенным соглашениям:</w:t>
      </w:r>
    </w:p>
    <w:p w:rsidR="0076779D" w:rsidRDefault="0076779D" w:rsidP="0076779D">
      <w:pPr>
        <w:jc w:val="both"/>
        <w:rPr>
          <w:sz w:val="28"/>
        </w:rPr>
      </w:pPr>
      <w:r>
        <w:rPr>
          <w:sz w:val="28"/>
        </w:rPr>
        <w:t>1) на осуществление полномочий по организации в границах поселения электро-, тепло-, газо- и водоснабжения населения, водоотведения на 2024год в сумме  61,3 тыс. рублей,</w:t>
      </w:r>
      <w:r>
        <w:rPr>
          <w:sz w:val="28"/>
          <w:szCs w:val="28"/>
        </w:rPr>
        <w:t xml:space="preserve"> на 2025 год  в сумме 61,3 тыс. рублей, на 2026 год в сумме 0,0 тыс. рублей </w:t>
      </w:r>
      <w:r>
        <w:rPr>
          <w:sz w:val="28"/>
        </w:rPr>
        <w:t>;</w:t>
      </w:r>
    </w:p>
    <w:p w:rsidR="0076779D" w:rsidRDefault="0076779D" w:rsidP="0076779D">
      <w:pPr>
        <w:jc w:val="both"/>
        <w:rPr>
          <w:sz w:val="28"/>
        </w:rPr>
      </w:pPr>
      <w:r>
        <w:rPr>
          <w:sz w:val="28"/>
        </w:rPr>
        <w:t xml:space="preserve">2)  на осуществление полномочий по обеспечению проживающих в поселении и нуждающихся в жилых помещениях малоимущих граждан жилыми помещениями, организацию строительства и содержания </w:t>
      </w:r>
      <w:r>
        <w:rPr>
          <w:sz w:val="28"/>
        </w:rPr>
        <w:lastRenderedPageBreak/>
        <w:t>муниципального  жилищного фонда, создание условий для жилищного строительства на 2024 год  в сумме 71,8 тыс. рублей ,</w:t>
      </w:r>
      <w:r>
        <w:rPr>
          <w:sz w:val="28"/>
          <w:szCs w:val="28"/>
        </w:rPr>
        <w:t xml:space="preserve"> на 2025 год  в сумме 71,8 тыс. рублей, на 2026 год в сумме 0,0 тыс. рублей</w:t>
      </w:r>
      <w:r>
        <w:rPr>
          <w:sz w:val="28"/>
        </w:rPr>
        <w:t>;</w:t>
      </w:r>
    </w:p>
    <w:p w:rsidR="0076779D" w:rsidRDefault="0076779D" w:rsidP="0076779D">
      <w:pPr>
        <w:jc w:val="both"/>
        <w:rPr>
          <w:sz w:val="28"/>
        </w:rPr>
      </w:pPr>
      <w:r>
        <w:rPr>
          <w:sz w:val="28"/>
        </w:rPr>
        <w:t>3) на осуществление полномочий контрольно-счетного органа по осуществлению внешнего муниципального финансового контроля на 2024 год в сумме 56,7 тыс.рублей, на</w:t>
      </w:r>
      <w:r>
        <w:rPr>
          <w:sz w:val="28"/>
          <w:szCs w:val="28"/>
        </w:rPr>
        <w:t xml:space="preserve"> 2025 год в сумме 0,0 тыс. рублей; </w:t>
      </w:r>
      <w:r>
        <w:rPr>
          <w:sz w:val="28"/>
        </w:rPr>
        <w:t>на 2026 год в сумме – 0,0 рублей;</w:t>
      </w:r>
    </w:p>
    <w:p w:rsidR="0076779D" w:rsidRDefault="0076779D" w:rsidP="0076779D">
      <w:pPr>
        <w:jc w:val="both"/>
        <w:rPr>
          <w:sz w:val="28"/>
        </w:rPr>
      </w:pPr>
      <w:r>
        <w:rPr>
          <w:sz w:val="28"/>
        </w:rPr>
        <w:t>4) на осуществление полномочий по организации исполнения бюджета сельского поселения в части размещения и предоставления информации на едином портале бюджетной системы РФ «Электронный бюджет» на 2024 год в сумме 51,8 тыс. рублей</w:t>
      </w:r>
      <w:r>
        <w:rPr>
          <w:sz w:val="28"/>
          <w:szCs w:val="28"/>
        </w:rPr>
        <w:t xml:space="preserve"> </w:t>
      </w:r>
      <w:r>
        <w:rPr>
          <w:sz w:val="28"/>
        </w:rPr>
        <w:t>,</w:t>
      </w:r>
      <w:r>
        <w:rPr>
          <w:sz w:val="28"/>
          <w:szCs w:val="28"/>
        </w:rPr>
        <w:t xml:space="preserve"> на 2025 год  в сумме 51,8 тыс. рублей, на 2026 год в сумме 0,0 тыс. рублей</w:t>
      </w:r>
      <w:r>
        <w:rPr>
          <w:sz w:val="28"/>
        </w:rPr>
        <w:t>;</w:t>
      </w:r>
    </w:p>
    <w:p w:rsidR="0076779D" w:rsidRDefault="0076779D" w:rsidP="0076779D">
      <w:pPr>
        <w:jc w:val="both"/>
        <w:rPr>
          <w:sz w:val="28"/>
        </w:rPr>
      </w:pPr>
      <w:r>
        <w:rPr>
          <w:sz w:val="28"/>
        </w:rPr>
        <w:t>5) на осуществление полномочий по созданию условий для организации досуга и обеспечение жителей услугами организации культуры на 2024 год в сумме 1,0 тыс. рублей и плановый период 2025-2026 годов в сумме 1,0 тыс. рублей</w:t>
      </w:r>
      <w:r>
        <w:rPr>
          <w:sz w:val="28"/>
          <w:szCs w:val="28"/>
        </w:rPr>
        <w:t xml:space="preserve"> ежегодно</w:t>
      </w:r>
      <w:r>
        <w:rPr>
          <w:sz w:val="28"/>
        </w:rPr>
        <w:t xml:space="preserve">; </w:t>
      </w:r>
    </w:p>
    <w:p w:rsidR="0076779D" w:rsidRDefault="0076779D" w:rsidP="0076779D">
      <w:pPr>
        <w:ind w:firstLine="708"/>
        <w:jc w:val="both"/>
        <w:rPr>
          <w:sz w:val="28"/>
        </w:rPr>
      </w:pPr>
      <w:r>
        <w:rPr>
          <w:sz w:val="28"/>
        </w:rPr>
        <w:t>15. Утвердить общий объем бюджетных ассигнований, направляемых на исполнение публичных нормативных обязательств на 2024 год и плановый период 2025 – 2026 годов в сумме 0,0 тыс. руб. ежегодно.</w:t>
      </w:r>
    </w:p>
    <w:p w:rsidR="0076779D" w:rsidRDefault="0076779D" w:rsidP="0076779D">
      <w:pPr>
        <w:ind w:firstLine="709"/>
        <w:jc w:val="both"/>
        <w:rPr>
          <w:sz w:val="28"/>
        </w:rPr>
      </w:pPr>
      <w:r>
        <w:rPr>
          <w:sz w:val="28"/>
        </w:rPr>
        <w:t>16. Утвердить объем бюджетных ассигнований дорожного фонда Астафьевского сельсовета на 2024 год в сумме 621,3 тыс.рублей, на 2025 год в сумме 686,4 тыс. рублей, на 2026 год в сумме 690,6 тыс. рублей.</w:t>
      </w:r>
    </w:p>
    <w:p w:rsidR="0076779D" w:rsidRDefault="0076779D" w:rsidP="0076779D">
      <w:pPr>
        <w:ind w:firstLine="708"/>
        <w:jc w:val="both"/>
        <w:rPr>
          <w:sz w:val="28"/>
        </w:rPr>
      </w:pPr>
      <w:r>
        <w:rPr>
          <w:sz w:val="28"/>
        </w:rPr>
        <w:t>17. Установить, что в расходной части бюджета сельсовета  предусматривается резервный фонд администрации Астафьевского сельсовета на 2024 год и плановый период 2025-2026 годов  в сумме 5,0 тыс.рублей   ежегодно,  согласно приложению № 8 к настоящему Решению</w:t>
      </w:r>
    </w:p>
    <w:p w:rsidR="0076779D" w:rsidRDefault="0076779D" w:rsidP="0076779D">
      <w:pPr>
        <w:pStyle w:val="BodyTextIndent3"/>
        <w:ind w:left="0" w:firstLine="709"/>
      </w:pPr>
      <w:r>
        <w:t>18. Утвердить предельный объем расходов на обслуживание муниципального долга в 2024 году  в сумме 0,0 тыс. рублей, в 2025 году в сумме 0,0 тыс. рублей, в 2026 году в сумме 0,0 тыс. рублей.</w:t>
      </w:r>
    </w:p>
    <w:p w:rsidR="0076779D" w:rsidRDefault="0076779D" w:rsidP="0076779D">
      <w:pPr>
        <w:pStyle w:val="a3"/>
      </w:pPr>
      <w:r>
        <w:t>19. Установить верхний  предел муниципального внутреннего долга  бюджета сельсовета  на 1 января 2024 года в сумме 0,0 тыс.рублей, в том числе по муниципальным  гарантиям в сумме 0,0 тыс.рублей, на 1 января 2025 года в сумме 0,0 тыс. рублей, в том числе по муниципальным  гарантиям в сумме 0,0 тыс. рублей, на 1 января  2026 года в сумме 0,0 тыс.рублей, в том числе по муниципальным гарантиям  в сумме 0,0 тыс.рублей.</w:t>
      </w:r>
    </w:p>
    <w:p w:rsidR="0076779D" w:rsidRDefault="0076779D" w:rsidP="0076779D">
      <w:pPr>
        <w:jc w:val="both"/>
        <w:rPr>
          <w:color w:val="808080"/>
          <w:sz w:val="28"/>
        </w:rPr>
      </w:pPr>
      <w:r>
        <w:rPr>
          <w:sz w:val="28"/>
        </w:rPr>
        <w:t xml:space="preserve">         20. Предельный объем муниципального долга бюджета  сельсовета в 2024 году и плановом периоде 2025-2026 годов не должен превышать </w:t>
      </w:r>
      <w:r>
        <w:rPr>
          <w:color w:val="000000"/>
          <w:sz w:val="28"/>
        </w:rPr>
        <w:t>2508,7</w:t>
      </w:r>
      <w:r>
        <w:rPr>
          <w:sz w:val="28"/>
        </w:rPr>
        <w:t xml:space="preserve"> тыс. рублей.                                                                                                                                                                                                       </w:t>
      </w:r>
    </w:p>
    <w:p w:rsidR="0076779D" w:rsidRDefault="0076779D" w:rsidP="0076779D">
      <w:pPr>
        <w:ind w:firstLine="709"/>
        <w:jc w:val="both"/>
        <w:rPr>
          <w:sz w:val="28"/>
        </w:rPr>
      </w:pPr>
      <w:r>
        <w:rPr>
          <w:sz w:val="28"/>
        </w:rPr>
        <w:t>21. Главным распорядителям средств бюджета поселения производить погашение задолженности, не оплаченной по состоянию на 01.01.2024 г., за счёт годовых бюджетных назначений и лимитов бюджетных обязательств, утверждённых на 2024 год:</w:t>
      </w:r>
    </w:p>
    <w:p w:rsidR="0076779D" w:rsidRDefault="0076779D" w:rsidP="0076779D">
      <w:pPr>
        <w:jc w:val="both"/>
        <w:rPr>
          <w:sz w:val="28"/>
        </w:rPr>
      </w:pPr>
      <w:r>
        <w:rPr>
          <w:sz w:val="28"/>
        </w:rPr>
        <w:t>1) кредиторской задолженности по коммунальным услугам, образовавшейся по состоянию на 01.01.2024 года;</w:t>
      </w:r>
    </w:p>
    <w:p w:rsidR="0076779D" w:rsidRDefault="0076779D" w:rsidP="0076779D">
      <w:pPr>
        <w:jc w:val="both"/>
        <w:rPr>
          <w:sz w:val="28"/>
        </w:rPr>
      </w:pPr>
      <w:r>
        <w:rPr>
          <w:sz w:val="28"/>
        </w:rPr>
        <w:lastRenderedPageBreak/>
        <w:t>2) кредиторской задолженности по заключённым договорам (контрактам) 2023 года, срок оплаты которых наступил в 2024 году;</w:t>
      </w:r>
    </w:p>
    <w:p w:rsidR="0076779D" w:rsidRDefault="0076779D" w:rsidP="0076779D">
      <w:pPr>
        <w:jc w:val="both"/>
        <w:rPr>
          <w:sz w:val="28"/>
        </w:rPr>
      </w:pPr>
      <w:r>
        <w:rPr>
          <w:sz w:val="28"/>
        </w:rPr>
        <w:t>3) кредиторской задолженности по заключённым, но не оплаченным договорам, по которым обращено взыскание на основании судебных актов судов общей юрисдикции, арбитражных судов с лицевых счетов должников;</w:t>
      </w:r>
    </w:p>
    <w:p w:rsidR="0076779D" w:rsidRDefault="0076779D" w:rsidP="0076779D">
      <w:pPr>
        <w:jc w:val="both"/>
        <w:rPr>
          <w:sz w:val="28"/>
        </w:rPr>
      </w:pPr>
      <w:r>
        <w:rPr>
          <w:sz w:val="28"/>
        </w:rPr>
        <w:t>4) кредиторской задолженности по бюджетным обязательствам, возникшим в 2023 году и ранее, в пределах лимитов бюджетных обязательств утверждённых на 2023 год.</w:t>
      </w:r>
    </w:p>
    <w:p w:rsidR="0076779D" w:rsidRDefault="0076779D" w:rsidP="0076779D">
      <w:pPr>
        <w:ind w:firstLine="709"/>
        <w:jc w:val="both"/>
        <w:rPr>
          <w:sz w:val="28"/>
        </w:rPr>
      </w:pPr>
      <w:r>
        <w:rPr>
          <w:sz w:val="28"/>
        </w:rPr>
        <w:t>22. Направить суммы неиспользованных остатков межбюджетных трансфертов, образовавшихся  по состоянию на 1 января 2024 года, полученных в форме субсидий, субвенций и иных межбюджетных трансфертов, имеющих целевое назначение, за исключением межбюджетных трансфертов, источником финансового обеспечения которых являются бюджетные ассигнования резервного фонда Президента Российской Федерации, в доход бюджета, из которого они были предоставлены до 18 января 2024 года.</w:t>
      </w:r>
    </w:p>
    <w:p w:rsidR="0076779D" w:rsidRDefault="0076779D" w:rsidP="0076779D">
      <w:pPr>
        <w:ind w:firstLine="708"/>
        <w:jc w:val="both"/>
        <w:rPr>
          <w:sz w:val="28"/>
        </w:rPr>
      </w:pPr>
      <w:r>
        <w:rPr>
          <w:sz w:val="28"/>
        </w:rPr>
        <w:t xml:space="preserve">23. Глава  Астафьевского сельсовета   вправе в ходе исполнения настоящего Решения вносить изменения в сводную бюджетную роспись  бюджета сельсовета на 2024 год и плановый период 2025 – 2026 годов без внесения изменений и дополнений в настоящее Решение: </w:t>
      </w:r>
    </w:p>
    <w:p w:rsidR="0076779D" w:rsidRDefault="0076779D" w:rsidP="0076779D">
      <w:pPr>
        <w:pStyle w:val="ConsPlusNormal"/>
        <w:widowControl/>
        <w:ind w:firstLine="0"/>
        <w:jc w:val="both"/>
        <w:rPr>
          <w:sz w:val="28"/>
        </w:rPr>
      </w:pPr>
      <w:r>
        <w:rPr>
          <w:rFonts w:ascii="Times New Roman" w:hAnsi="Times New Roman"/>
          <w:sz w:val="28"/>
        </w:rPr>
        <w:t>1) на сумму доходов, дополнительно полученных от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бюджетными учреждениями, сверх утвержденных настоящим Решением и (или) бюджетной сметой  бюджетных ассигнований на обеспечение деятельности  бюджетных учреждений и направленных на финансирование расходов данных учреждений в соответствии с бюджетной сметой;</w:t>
      </w:r>
    </w:p>
    <w:p w:rsidR="0076779D" w:rsidRDefault="0076779D" w:rsidP="0076779D">
      <w:pPr>
        <w:jc w:val="both"/>
        <w:rPr>
          <w:sz w:val="28"/>
        </w:rPr>
      </w:pPr>
      <w:r>
        <w:rPr>
          <w:sz w:val="28"/>
        </w:rPr>
        <w:t>2) на сумму средств, выделяемых получателям бюджетных средств бюджета сельсовета за счет средств резервного фонда администрации Астафьевского сельсовета Канского района Красноярского края;</w:t>
      </w:r>
    </w:p>
    <w:p w:rsidR="0076779D" w:rsidRDefault="0076779D" w:rsidP="0076779D">
      <w:pPr>
        <w:jc w:val="both"/>
        <w:rPr>
          <w:sz w:val="28"/>
        </w:rPr>
      </w:pPr>
      <w:r>
        <w:rPr>
          <w:sz w:val="28"/>
        </w:rPr>
        <w:t>3) на сумму средств межбюджетных трансфертов, передаваемых из других бюджетов на осуществление отдельных целевых расходов за счет районного фонда финансовой поддержки  на основании федеральных законов и (или) нормативных правовых актов Президента Российской Федерации и Правительства Российской Федерации, законов Красноярского края и (или) нормативных правовых актов Губернатора Красноярского края и Правительства Красноярского края,  соглашений, заключенных с главными распорядителями средств краевого бюджета, уведомлений главных распорядителей средств краевого бюджета, а также уведомлений Финансового управления Канского района  о выделении бюджету сельсовета бюджетных средств на осуществление отдельных целевых расходов;</w:t>
      </w:r>
    </w:p>
    <w:p w:rsidR="0076779D" w:rsidRDefault="0076779D" w:rsidP="0076779D">
      <w:pPr>
        <w:jc w:val="both"/>
        <w:rPr>
          <w:sz w:val="28"/>
        </w:rPr>
      </w:pPr>
      <w:r>
        <w:rPr>
          <w:sz w:val="28"/>
        </w:rPr>
        <w:t>4) в случае уменьшения или увеличения сумм средств межбюджетных трансфертов из других бюджетов;</w:t>
      </w:r>
    </w:p>
    <w:p w:rsidR="0076779D" w:rsidRDefault="0076779D" w:rsidP="0076779D">
      <w:pPr>
        <w:jc w:val="both"/>
        <w:rPr>
          <w:sz w:val="28"/>
        </w:rPr>
      </w:pPr>
      <w:r>
        <w:rPr>
          <w:sz w:val="28"/>
        </w:rPr>
        <w:t xml:space="preserve">5) в случае перераспределения бюджетных ассигнований в пределах общего объема расходов, предусмотренных бюджетным  учреждениям поселения в </w:t>
      </w:r>
      <w:r>
        <w:rPr>
          <w:sz w:val="28"/>
        </w:rPr>
        <w:lastRenderedPageBreak/>
        <w:t xml:space="preserve">виде субсидий, включая субсидии на возмещение нормативных затрат, связанных с оказанием ими в соответствии с муниципальным заданием муниципальных услуг (выполнением работ), субсидии на цели, не связанные с финансовым обеспечением выполнения муниципального задания, бюджетных инвестиций; </w:t>
      </w:r>
    </w:p>
    <w:p w:rsidR="0076779D" w:rsidRDefault="0076779D" w:rsidP="0076779D">
      <w:pPr>
        <w:jc w:val="both"/>
        <w:rPr>
          <w:sz w:val="28"/>
        </w:rPr>
      </w:pPr>
      <w:r>
        <w:rPr>
          <w:sz w:val="28"/>
        </w:rPr>
        <w:t>6) в случаях изменения размеров субсидий, предусмотренных бюджетным  учреждениям поселения на финансовое обеспечение выполнения муниципального задания;</w:t>
      </w:r>
    </w:p>
    <w:p w:rsidR="0076779D" w:rsidRDefault="0076779D" w:rsidP="0076779D">
      <w:pPr>
        <w:jc w:val="both"/>
        <w:rPr>
          <w:sz w:val="28"/>
        </w:rPr>
      </w:pPr>
      <w:r>
        <w:rPr>
          <w:sz w:val="28"/>
        </w:rPr>
        <w:t>7)  в случаях переименования, реорганизации, ликвидации, создания муниципальных учреждений, перераспределения объема оказываемых  муниципальных услуг, выполняемых работ и (или) исполняемых муниципальных функций и численности в пределах общего объема средств, предусмотренных настоящим Решением на обеспечение их деятельности;</w:t>
      </w:r>
    </w:p>
    <w:p w:rsidR="0076779D" w:rsidRDefault="0076779D" w:rsidP="0076779D">
      <w:pPr>
        <w:jc w:val="both"/>
        <w:rPr>
          <w:sz w:val="28"/>
        </w:rPr>
      </w:pPr>
      <w:r>
        <w:rPr>
          <w:sz w:val="28"/>
        </w:rPr>
        <w:t>8) в случае перераспределения бюджетных ассигнований в пределах общего объема средств, предусмотренных настоящим Решением по главному распорядителю средств бюджета поселения  бюджетным  учреждениям поселения в виде субсидии на цели, не связанные с финансовым обеспечением выполнения муниципального задания на оказание муниципальных услуг (выполнение работ);</w:t>
      </w:r>
    </w:p>
    <w:p w:rsidR="0076779D" w:rsidRDefault="0076779D" w:rsidP="0076779D">
      <w:pPr>
        <w:jc w:val="both"/>
        <w:rPr>
          <w:sz w:val="28"/>
        </w:rPr>
      </w:pPr>
      <w:r>
        <w:rPr>
          <w:sz w:val="28"/>
        </w:rPr>
        <w:t>9) в пределах общего объема средств, предусмотренных настоящим Решением для финансирования мероприятий в рамках одной муниципальной программы, после внесения изменений в указанную программу в установленном порядке;</w:t>
      </w:r>
    </w:p>
    <w:p w:rsidR="0076779D" w:rsidRDefault="0076779D" w:rsidP="0076779D">
      <w:pPr>
        <w:jc w:val="both"/>
        <w:rPr>
          <w:sz w:val="28"/>
        </w:rPr>
      </w:pPr>
      <w:r>
        <w:rPr>
          <w:sz w:val="28"/>
        </w:rPr>
        <w:t>10) на сумму остатков средств, полученных от платных услуг, оказываемых бюджетными учреждениями поселений,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бюджетными учреждениями поселений, по состоянию на 1 января 2023 года, которые направляются на финансирование расходов данных учреждений в соответствии с бюджетной сметой;</w:t>
      </w:r>
    </w:p>
    <w:p w:rsidR="0076779D" w:rsidRDefault="0076779D" w:rsidP="0076779D">
      <w:pPr>
        <w:jc w:val="both"/>
        <w:rPr>
          <w:sz w:val="28"/>
        </w:rPr>
      </w:pPr>
      <w:r>
        <w:rPr>
          <w:sz w:val="28"/>
        </w:rPr>
        <w:t xml:space="preserve">11) на сумму не использованных остатков межбюджетных трансфертов по состоянию на 1 января 2024 года, полученных в форме субвенций, субсидий и иных межбюджетных трансфертов, имеющих целевое назначение, которые в случае подтверждения потребности могут быть использованы в 2023 году на те же цели, либо на погашение кредиторской задолженности. </w:t>
      </w:r>
    </w:p>
    <w:p w:rsidR="0076779D" w:rsidRDefault="0076779D" w:rsidP="0076779D">
      <w:pPr>
        <w:ind w:firstLine="708"/>
        <w:jc w:val="both"/>
        <w:rPr>
          <w:sz w:val="28"/>
        </w:rPr>
      </w:pPr>
      <w:r>
        <w:rPr>
          <w:sz w:val="28"/>
        </w:rPr>
        <w:t xml:space="preserve">24. Кассовое обслуживание   исполнения местного бюджета в части проведения и учета операций по кассовым  поступлениям в местный бюджет и кассовым расходам из местного бюджета осуществляется Управлением Федерального  казначейства по Красноярскому краю через открытие и ведение лицевого счета сельского бюджета администрации Астафьевского сельсовета Канского района Красноярского края.                    </w:t>
      </w:r>
    </w:p>
    <w:p w:rsidR="0076779D" w:rsidRDefault="0076779D" w:rsidP="0076779D">
      <w:pPr>
        <w:ind w:firstLine="708"/>
        <w:jc w:val="both"/>
        <w:rPr>
          <w:color w:val="808080"/>
          <w:sz w:val="28"/>
        </w:rPr>
      </w:pPr>
      <w:r>
        <w:rPr>
          <w:sz w:val="28"/>
        </w:rPr>
        <w:t>25. Исполнение  бюджетов сельсовета  в части санкционирования оплаты денежных обязательств, открытие и ведение лицевых счетов  осуществляется Управлением Федерального казначейства по Красноярскому краю.</w:t>
      </w:r>
      <w:r>
        <w:rPr>
          <w:color w:val="808080"/>
          <w:sz w:val="28"/>
        </w:rPr>
        <w:t xml:space="preserve"> </w:t>
      </w:r>
    </w:p>
    <w:p w:rsidR="0076779D" w:rsidRDefault="0076779D" w:rsidP="0076779D">
      <w:pPr>
        <w:jc w:val="both"/>
        <w:rPr>
          <w:sz w:val="28"/>
        </w:rPr>
      </w:pPr>
      <w:r>
        <w:rPr>
          <w:sz w:val="28"/>
        </w:rPr>
        <w:lastRenderedPageBreak/>
        <w:t xml:space="preserve">         26. Контроль за выполнением решения возложить на комиссию по бюджету.</w:t>
      </w:r>
    </w:p>
    <w:p w:rsidR="0076779D" w:rsidRDefault="0076779D" w:rsidP="0076779D">
      <w:pPr>
        <w:jc w:val="both"/>
        <w:rPr>
          <w:sz w:val="28"/>
        </w:rPr>
      </w:pPr>
      <w:r>
        <w:rPr>
          <w:sz w:val="28"/>
        </w:rPr>
        <w:t xml:space="preserve">         27.  Настоящее Решение вступает  в силу с 1 января 2024 года,   но не ранее дня, следующего  за днем,  его   официального  опубликования  в печатном издании «Депутатский вестник» и подлежит размещению на официальном сайте Астафьевского сельсовета в сети  «Интернет» </w:t>
      </w:r>
      <w:hyperlink r:id="rId6" w:tgtFrame="_blank" w:history="1">
        <w:r>
          <w:rPr>
            <w:rStyle w:val="a5"/>
            <w:color w:val="000000"/>
            <w:kern w:val="0"/>
            <w:sz w:val="28"/>
            <w:szCs w:val="22"/>
            <w:u w:val="none"/>
            <w:lang w:eastAsia="ru-RU"/>
          </w:rPr>
          <w:t>https://astafevskij-r04.gosweb.gosuslugi.ru/</w:t>
        </w:r>
      </w:hyperlink>
      <w:r>
        <w:rPr>
          <w:sz w:val="28"/>
        </w:rPr>
        <w:t xml:space="preserve">.                                                                                                                        </w:t>
      </w:r>
    </w:p>
    <w:p w:rsidR="0076779D" w:rsidRDefault="0076779D" w:rsidP="0076779D">
      <w:pPr>
        <w:jc w:val="both"/>
        <w:rPr>
          <w:sz w:val="28"/>
        </w:rPr>
      </w:pPr>
    </w:p>
    <w:p w:rsidR="0076779D" w:rsidRDefault="0076779D" w:rsidP="0076779D">
      <w:pPr>
        <w:jc w:val="both"/>
        <w:rPr>
          <w:sz w:val="28"/>
        </w:rPr>
      </w:pPr>
    </w:p>
    <w:p w:rsidR="0076779D" w:rsidRDefault="0076779D" w:rsidP="0076779D">
      <w:pPr>
        <w:ind w:left="-567"/>
        <w:jc w:val="both"/>
        <w:rPr>
          <w:sz w:val="28"/>
        </w:rPr>
      </w:pPr>
      <w:r>
        <w:rPr>
          <w:sz w:val="28"/>
        </w:rPr>
        <w:t xml:space="preserve">        Глава    Астафьевского                                         Председатель </w:t>
      </w:r>
    </w:p>
    <w:p w:rsidR="0076779D" w:rsidRDefault="0076779D" w:rsidP="0076779D">
      <w:pPr>
        <w:jc w:val="both"/>
        <w:rPr>
          <w:sz w:val="28"/>
        </w:rPr>
      </w:pPr>
      <w:r>
        <w:rPr>
          <w:sz w:val="28"/>
        </w:rPr>
        <w:t xml:space="preserve">сельсовета                                                             Астафьевского сельского                                                                                                               </w:t>
      </w:r>
    </w:p>
    <w:p w:rsidR="0076779D" w:rsidRDefault="0076779D" w:rsidP="0076779D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Совета депутатов                                                              </w:t>
      </w:r>
    </w:p>
    <w:p w:rsidR="0076779D" w:rsidRDefault="0076779D" w:rsidP="0076779D">
      <w:pPr>
        <w:jc w:val="both"/>
        <w:rPr>
          <w:sz w:val="28"/>
        </w:rPr>
      </w:pPr>
    </w:p>
    <w:p w:rsidR="0076779D" w:rsidRDefault="0076779D" w:rsidP="0076779D">
      <w:pPr>
        <w:jc w:val="both"/>
        <w:rPr>
          <w:sz w:val="28"/>
        </w:rPr>
      </w:pPr>
      <w:r>
        <w:rPr>
          <w:sz w:val="28"/>
        </w:rPr>
        <w:t xml:space="preserve">                     Е.В. Булах                                                   Л.Ф. Писарева</w:t>
      </w:r>
    </w:p>
    <w:p w:rsidR="0076779D" w:rsidRDefault="0076779D" w:rsidP="0076779D">
      <w:pPr>
        <w:jc w:val="both"/>
        <w:rPr>
          <w:sz w:val="28"/>
        </w:rPr>
      </w:pPr>
    </w:p>
    <w:p w:rsidR="0076779D" w:rsidRDefault="0076779D" w:rsidP="0076779D">
      <w:pPr>
        <w:pStyle w:val="3"/>
        <w:tabs>
          <w:tab w:val="left" w:pos="5360"/>
          <w:tab w:val="left" w:pos="6420"/>
        </w:tabs>
        <w:spacing w:before="0" w:after="0"/>
        <w:ind w:left="720"/>
        <w:jc w:val="right"/>
      </w:pPr>
      <w:r>
        <w:t xml:space="preserve">                                                                                                           </w:t>
      </w:r>
    </w:p>
    <w:p w:rsidR="0076779D" w:rsidRDefault="0076779D" w:rsidP="0076779D">
      <w:pPr>
        <w:pStyle w:val="3"/>
        <w:tabs>
          <w:tab w:val="left" w:pos="5360"/>
          <w:tab w:val="left" w:pos="6420"/>
        </w:tabs>
        <w:spacing w:before="0" w:after="0"/>
        <w:ind w:left="720"/>
        <w:jc w:val="right"/>
      </w:pPr>
    </w:p>
    <w:p w:rsidR="0076779D" w:rsidRDefault="0076779D" w:rsidP="0076779D">
      <w:pPr>
        <w:pStyle w:val="3"/>
        <w:tabs>
          <w:tab w:val="left" w:pos="5360"/>
          <w:tab w:val="left" w:pos="6420"/>
        </w:tabs>
        <w:spacing w:before="0" w:after="0"/>
        <w:ind w:left="720"/>
        <w:jc w:val="right"/>
      </w:pPr>
    </w:p>
    <w:p w:rsidR="00F312E8" w:rsidRDefault="00F312E8">
      <w:bookmarkStart w:id="0" w:name="_GoBack"/>
      <w:bookmarkEnd w:id="0"/>
    </w:p>
    <w:sectPr w:rsidR="00F31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3"/>
    <w:lvl w:ilvl="0">
      <w:start w:val="6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1137"/>
        </w:tabs>
        <w:ind w:left="7977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04B"/>
    <w:rsid w:val="007061DD"/>
    <w:rsid w:val="0076779D"/>
    <w:rsid w:val="00B5604B"/>
    <w:rsid w:val="00F3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79D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76779D"/>
    <w:pPr>
      <w:keepNext/>
      <w:tabs>
        <w:tab w:val="left" w:pos="3248"/>
        <w:tab w:val="center" w:pos="4819"/>
      </w:tabs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79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6779D"/>
    <w:rPr>
      <w:rFonts w:ascii="Times New Roman" w:eastAsia="Times New Roman" w:hAnsi="Times New Roman" w:cs="Times New Roman"/>
      <w:b/>
      <w:kern w:val="2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76779D"/>
    <w:rPr>
      <w:rFonts w:ascii="Cambria" w:eastAsia="Times New Roman" w:hAnsi="Cambria" w:cs="Times New Roman"/>
      <w:b/>
      <w:bCs/>
      <w:kern w:val="2"/>
      <w:sz w:val="26"/>
      <w:szCs w:val="26"/>
      <w:lang w:eastAsia="ar-SA"/>
    </w:rPr>
  </w:style>
  <w:style w:type="paragraph" w:styleId="a3">
    <w:name w:val="Body Text Indent"/>
    <w:basedOn w:val="a"/>
    <w:link w:val="a4"/>
    <w:semiHidden/>
    <w:unhideWhenUsed/>
    <w:rsid w:val="0076779D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76779D"/>
    <w:rPr>
      <w:rFonts w:ascii="Times New Roman" w:eastAsia="Times New Roman" w:hAnsi="Times New Roman" w:cs="Times New Roman"/>
      <w:kern w:val="2"/>
      <w:sz w:val="28"/>
      <w:szCs w:val="24"/>
      <w:lang w:eastAsia="ar-SA"/>
    </w:rPr>
  </w:style>
  <w:style w:type="paragraph" w:customStyle="1" w:styleId="ConsPlusNormal">
    <w:name w:val="ConsPlusNormal"/>
    <w:rsid w:val="0076779D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kern w:val="2"/>
      <w:sz w:val="20"/>
      <w:szCs w:val="20"/>
      <w:lang w:eastAsia="ar-SA"/>
    </w:rPr>
  </w:style>
  <w:style w:type="paragraph" w:customStyle="1" w:styleId="BodyTextIndent3">
    <w:name w:val="Body Text Indent 3"/>
    <w:basedOn w:val="a"/>
    <w:rsid w:val="0076779D"/>
    <w:pPr>
      <w:ind w:left="495" w:hanging="495"/>
      <w:jc w:val="both"/>
    </w:pPr>
    <w:rPr>
      <w:sz w:val="28"/>
    </w:rPr>
  </w:style>
  <w:style w:type="character" w:styleId="a5">
    <w:name w:val="Hyperlink"/>
    <w:basedOn w:val="a0"/>
    <w:uiPriority w:val="99"/>
    <w:semiHidden/>
    <w:unhideWhenUsed/>
    <w:rsid w:val="007677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79D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76779D"/>
    <w:pPr>
      <w:keepNext/>
      <w:tabs>
        <w:tab w:val="left" w:pos="3248"/>
        <w:tab w:val="center" w:pos="4819"/>
      </w:tabs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79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6779D"/>
    <w:rPr>
      <w:rFonts w:ascii="Times New Roman" w:eastAsia="Times New Roman" w:hAnsi="Times New Roman" w:cs="Times New Roman"/>
      <w:b/>
      <w:kern w:val="2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76779D"/>
    <w:rPr>
      <w:rFonts w:ascii="Cambria" w:eastAsia="Times New Roman" w:hAnsi="Cambria" w:cs="Times New Roman"/>
      <w:b/>
      <w:bCs/>
      <w:kern w:val="2"/>
      <w:sz w:val="26"/>
      <w:szCs w:val="26"/>
      <w:lang w:eastAsia="ar-SA"/>
    </w:rPr>
  </w:style>
  <w:style w:type="paragraph" w:styleId="a3">
    <w:name w:val="Body Text Indent"/>
    <w:basedOn w:val="a"/>
    <w:link w:val="a4"/>
    <w:semiHidden/>
    <w:unhideWhenUsed/>
    <w:rsid w:val="0076779D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76779D"/>
    <w:rPr>
      <w:rFonts w:ascii="Times New Roman" w:eastAsia="Times New Roman" w:hAnsi="Times New Roman" w:cs="Times New Roman"/>
      <w:kern w:val="2"/>
      <w:sz w:val="28"/>
      <w:szCs w:val="24"/>
      <w:lang w:eastAsia="ar-SA"/>
    </w:rPr>
  </w:style>
  <w:style w:type="paragraph" w:customStyle="1" w:styleId="ConsPlusNormal">
    <w:name w:val="ConsPlusNormal"/>
    <w:rsid w:val="0076779D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kern w:val="2"/>
      <w:sz w:val="20"/>
      <w:szCs w:val="20"/>
      <w:lang w:eastAsia="ar-SA"/>
    </w:rPr>
  </w:style>
  <w:style w:type="paragraph" w:customStyle="1" w:styleId="BodyTextIndent3">
    <w:name w:val="Body Text Indent 3"/>
    <w:basedOn w:val="a"/>
    <w:rsid w:val="0076779D"/>
    <w:pPr>
      <w:ind w:left="495" w:hanging="495"/>
      <w:jc w:val="both"/>
    </w:pPr>
    <w:rPr>
      <w:sz w:val="28"/>
    </w:rPr>
  </w:style>
  <w:style w:type="character" w:styleId="a5">
    <w:name w:val="Hyperlink"/>
    <w:basedOn w:val="a0"/>
    <w:uiPriority w:val="99"/>
    <w:semiHidden/>
    <w:unhideWhenUsed/>
    <w:rsid w:val="007677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0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stafevskij-r04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2191</Words>
  <Characters>12489</Characters>
  <Application>Microsoft Office Word</Application>
  <DocSecurity>0</DocSecurity>
  <Lines>104</Lines>
  <Paragraphs>29</Paragraphs>
  <ScaleCrop>false</ScaleCrop>
  <Company/>
  <LinksUpToDate>false</LinksUpToDate>
  <CharactersWithSpaces>14651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2023-12-28T03:10:00Z</dcterms:created>
  <dcterms:modified xsi:type="dcterms:W3CDTF">2023-12-28T03:10:00Z</dcterms:modified>
</cp:coreProperties>
</file>